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D7B9D" w14:textId="77777777" w:rsidR="00325878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w8qsnjs8lfr8" w:colFirst="0" w:colLast="0"/>
      <w:bookmarkEnd w:id="0"/>
      <w:r>
        <w:rPr>
          <w:b/>
          <w:bCs/>
          <w:sz w:val="46"/>
          <w:szCs w:val="46"/>
        </w:rPr>
        <w:t>HIRC Member Choice Award</w:t>
      </w:r>
    </w:p>
    <w:p w14:paraId="323C2528" w14:textId="77777777" w:rsidR="00325878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ta8k3ic85mnz" w:colFirst="0" w:colLast="0"/>
      <w:bookmarkEnd w:id="1"/>
      <w:r>
        <w:rPr>
          <w:b/>
          <w:bCs/>
          <w:sz w:val="34"/>
          <w:szCs w:val="34"/>
        </w:rPr>
        <w:t>Provider Resiliency (PR)</w:t>
      </w:r>
    </w:p>
    <w:p w14:paraId="486A3151" w14:textId="77777777" w:rsidR="00325878" w:rsidRDefault="00000000">
      <w:pPr>
        <w:spacing w:before="280"/>
      </w:pPr>
      <w:r>
        <w:t xml:space="preserve">The Provider Resiliency Member Choice Award recognizes healthcare providers that </w:t>
      </w:r>
      <w:r>
        <w:rPr>
          <w:b/>
          <w:bCs/>
        </w:rPr>
        <w:t>actively strengthen supply continuity and patient assurance</w:t>
      </w:r>
      <w:r>
        <w:t xml:space="preserve"> by embedding resiliency into sourcing, planning, and operational decision-making.</w:t>
      </w:r>
    </w:p>
    <w:p w14:paraId="2CF2DCB3" w14:textId="77777777" w:rsidR="00325878" w:rsidRDefault="00000000">
      <w:pPr>
        <w:spacing w:before="240" w:after="240"/>
      </w:pPr>
      <w:r>
        <w:t xml:space="preserve">This award highlights providers whose behaviors go beyond policy statements—demonstrating </w:t>
      </w:r>
      <w:r>
        <w:rPr>
          <w:b/>
          <w:bCs/>
        </w:rPr>
        <w:t>disciplined, repeatable practices</w:t>
      </w:r>
      <w:r>
        <w:t xml:space="preserve"> that improve reliability during both normal operations and periods of disruption.</w:t>
      </w:r>
    </w:p>
    <w:p w14:paraId="57D3DB28" w14:textId="77777777" w:rsidR="00C844C1" w:rsidRDefault="00000000" w:rsidP="00C844C1">
      <w:pPr>
        <w:spacing w:before="240" w:after="240"/>
      </w:pPr>
      <w:bookmarkStart w:id="2" w:name="_Hlk219976498"/>
      <w:r>
        <w:pict w14:anchorId="16BDAAD8">
          <v:rect id="_x0000_i1025" style="width:0;height:1.5pt" o:hralign="center" o:hrstd="t" o:hr="t" fillcolor="#a0a0a0" stroked="f"/>
        </w:pict>
      </w:r>
    </w:p>
    <w:p w14:paraId="758B784D" w14:textId="77777777" w:rsidR="00C844C1" w:rsidRDefault="00C844C1" w:rsidP="00C844C1">
      <w:pPr>
        <w:spacing w:before="240" w:after="240"/>
      </w:pPr>
      <w:r>
        <w:t>Submit by Feb 10</w:t>
      </w:r>
      <w:r w:rsidRPr="005275B9">
        <w:rPr>
          <w:vertAlign w:val="superscript"/>
        </w:rPr>
        <w:t>th</w:t>
      </w:r>
      <w:r>
        <w:t xml:space="preserve"> to </w:t>
      </w:r>
      <w:hyperlink r:id="rId7" w:history="1">
        <w:r>
          <w:rPr>
            <w:rStyle w:val="Hyperlink"/>
          </w:rPr>
          <w:t>partners@hirc.org</w:t>
        </w:r>
      </w:hyperlink>
    </w:p>
    <w:p w14:paraId="02931BF6" w14:textId="77777777" w:rsidR="00C844C1" w:rsidRDefault="00000000" w:rsidP="00C844C1">
      <w:pPr>
        <w:spacing w:before="240" w:after="240"/>
      </w:pPr>
      <w:r>
        <w:pict w14:anchorId="054FE901">
          <v:rect id="_x0000_i1026" style="width:0;height:1.5pt" o:hralign="center" o:hrstd="t" o:hr="t" fillcolor="#a0a0a0" stroked="f"/>
        </w:pict>
      </w:r>
    </w:p>
    <w:p w14:paraId="7A2EB1EE" w14:textId="14E44156" w:rsidR="005B0A11" w:rsidRPr="005275B9" w:rsidRDefault="005B0A11" w:rsidP="005B0A11">
      <w:pPr>
        <w:pStyle w:val="Heading2"/>
      </w:pPr>
      <w:r w:rsidRPr="005275B9">
        <w:t xml:space="preserve">Nomintator </w:t>
      </w:r>
      <w:r>
        <w:t>Checklist</w:t>
      </w:r>
    </w:p>
    <w:p w14:paraId="20E4A960" w14:textId="38BBE3BF" w:rsidR="005B0A11" w:rsidRDefault="00000000" w:rsidP="005B0A11">
      <w:pPr>
        <w:spacing w:after="240"/>
      </w:pPr>
      <w:sdt>
        <w:sdtPr>
          <w:id w:val="1002393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B0A11">
            <w:rPr>
              <w:rFonts w:ascii="MS Gothic" w:eastAsia="MS Gothic" w:hAnsi="MS Gothic" w:hint="eastAsia"/>
            </w:rPr>
            <w:t>☐</w:t>
          </w:r>
        </w:sdtContent>
      </w:sdt>
      <w:r w:rsidR="005B0A11">
        <w:t xml:space="preserve">   I am in a decision-making role at my organization</w:t>
      </w:r>
    </w:p>
    <w:p w14:paraId="010FA5CC" w14:textId="60932D8A" w:rsidR="005B0A11" w:rsidRPr="005275B9" w:rsidRDefault="005B0A11" w:rsidP="005B0A11">
      <w:pPr>
        <w:pStyle w:val="Heading2"/>
      </w:pPr>
      <w:r>
        <w:t>HIRC Checklist</w:t>
      </w:r>
    </w:p>
    <w:p w14:paraId="43AC4C3E" w14:textId="7F429786" w:rsidR="005B0A11" w:rsidRDefault="00000000" w:rsidP="005B0A11">
      <w:pPr>
        <w:spacing w:after="240"/>
      </w:pPr>
      <w:sdt>
        <w:sdtPr>
          <w:id w:val="1493384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B0A11">
            <w:rPr>
              <w:rFonts w:ascii="MS Gothic" w:eastAsia="MS Gothic" w:hAnsi="MS Gothic" w:hint="eastAsia"/>
            </w:rPr>
            <w:t>☐</w:t>
          </w:r>
        </w:sdtContent>
      </w:sdt>
      <w:r w:rsidR="005B0A11">
        <w:t xml:space="preserve">   </w:t>
      </w:r>
      <w:r w:rsidR="005B0A11" w:rsidRPr="005B0A11">
        <w:t>Provider must be at Aligned, Integrated, or Embedded stage of the HIRC Resiliency in Procurement Practice Pilot (or equivalent, as validated by HIRC).</w:t>
      </w:r>
      <w:r w:rsidR="005B0A11">
        <w:br/>
      </w:r>
    </w:p>
    <w:p w14:paraId="534D0EC4" w14:textId="77777777" w:rsidR="00325878" w:rsidRDefault="00000000">
      <w:r>
        <w:pict w14:anchorId="5F88BFC7">
          <v:rect id="_x0000_i1027" style="width:0;height:1.5pt" o:hralign="center" o:hrstd="t" o:hr="t" fillcolor="#a0a0a0" stroked="f"/>
        </w:pict>
      </w:r>
    </w:p>
    <w:p w14:paraId="4E3C63B9" w14:textId="77777777" w:rsidR="00325878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3925ngvnuwt7" w:colFirst="0" w:colLast="0"/>
      <w:bookmarkEnd w:id="3"/>
      <w:r>
        <w:rPr>
          <w:b/>
          <w:bCs/>
          <w:sz w:val="34"/>
          <w:szCs w:val="34"/>
        </w:rPr>
        <w:t>Nominator Information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6240"/>
      </w:tblGrid>
      <w:tr w:rsidR="00325878" w14:paraId="50482449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End w:id="2"/>
          <w:p w14:paraId="5F60B18C" w14:textId="77777777" w:rsidR="003258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Full Name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82034" w14:textId="77777777" w:rsidR="00325878" w:rsidRDefault="003258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25878" w14:paraId="33560375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4E39A" w14:textId="77777777" w:rsidR="003258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Title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C780B" w14:textId="77777777" w:rsidR="00325878" w:rsidRDefault="003258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25878" w14:paraId="45C7ABA1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F6198" w14:textId="77777777" w:rsidR="003258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Functional Role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FBFA2" w14:textId="77777777" w:rsidR="00325878" w:rsidRDefault="003258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25878" w14:paraId="46BB1222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00A0B" w14:textId="77777777" w:rsidR="003258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Organization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E1792" w14:textId="77777777" w:rsidR="00325878" w:rsidRDefault="003258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11B370E1" w14:textId="77777777" w:rsidR="00325878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etf3xoxh5zlr" w:colFirst="0" w:colLast="0"/>
      <w:bookmarkEnd w:id="4"/>
      <w:r>
        <w:rPr>
          <w:b/>
          <w:bCs/>
          <w:sz w:val="34"/>
          <w:szCs w:val="34"/>
        </w:rPr>
        <w:lastRenderedPageBreak/>
        <w:t>Nominee Information</w:t>
      </w: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6240"/>
      </w:tblGrid>
      <w:tr w:rsidR="00325878" w14:paraId="189560FC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7C6DB" w14:textId="77777777" w:rsidR="00325878" w:rsidRDefault="00000000">
            <w:pPr>
              <w:widowControl w:val="0"/>
              <w:spacing w:line="240" w:lineRule="auto"/>
            </w:pPr>
            <w:r>
              <w:t>Partner organization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4A1F1" w14:textId="77777777" w:rsidR="00325878" w:rsidRDefault="00325878">
            <w:pPr>
              <w:widowControl w:val="0"/>
              <w:spacing w:line="240" w:lineRule="auto"/>
            </w:pPr>
          </w:p>
        </w:tc>
      </w:tr>
      <w:tr w:rsidR="00325878" w14:paraId="5C3D7D09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6737F" w14:textId="77777777" w:rsidR="00325878" w:rsidRDefault="00000000">
            <w:pPr>
              <w:widowControl w:val="0"/>
              <w:spacing w:line="240" w:lineRule="auto"/>
            </w:pPr>
            <w:r>
              <w:t>Primary contact name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9A1B5" w14:textId="77777777" w:rsidR="00325878" w:rsidRDefault="00325878">
            <w:pPr>
              <w:widowControl w:val="0"/>
              <w:spacing w:line="240" w:lineRule="auto"/>
            </w:pPr>
          </w:p>
        </w:tc>
      </w:tr>
      <w:tr w:rsidR="00325878" w14:paraId="22F23E02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2ABC5" w14:textId="77777777" w:rsidR="00325878" w:rsidRDefault="00000000">
            <w:pPr>
              <w:widowControl w:val="0"/>
              <w:spacing w:line="240" w:lineRule="auto"/>
            </w:pPr>
            <w:r>
              <w:t>Primary contact title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74D1" w14:textId="77777777" w:rsidR="00325878" w:rsidRDefault="00325878">
            <w:pPr>
              <w:widowControl w:val="0"/>
              <w:spacing w:line="240" w:lineRule="auto"/>
            </w:pPr>
          </w:p>
        </w:tc>
      </w:tr>
      <w:tr w:rsidR="00325878" w14:paraId="341FAA60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1A286" w14:textId="77777777" w:rsidR="00325878" w:rsidRDefault="00000000">
            <w:pPr>
              <w:widowControl w:val="0"/>
              <w:spacing w:line="240" w:lineRule="auto"/>
            </w:pPr>
            <w:r>
              <w:t>Primary contact email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4D9AD" w14:textId="77777777" w:rsidR="00325878" w:rsidRDefault="00325878">
            <w:pPr>
              <w:widowControl w:val="0"/>
              <w:spacing w:line="240" w:lineRule="auto"/>
            </w:pPr>
          </w:p>
        </w:tc>
      </w:tr>
    </w:tbl>
    <w:p w14:paraId="133097AC" w14:textId="77777777" w:rsidR="00325878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5" w:name="_96lq6hm5wnxi" w:colFirst="0" w:colLast="0"/>
      <w:bookmarkEnd w:id="5"/>
      <w:r>
        <w:rPr>
          <w:b/>
          <w:bCs/>
          <w:sz w:val="34"/>
          <w:szCs w:val="34"/>
        </w:rPr>
        <w:t>Scoring Assessment (1–5 Scale)</w:t>
      </w:r>
    </w:p>
    <w:p w14:paraId="4A376DE9" w14:textId="19AAD737" w:rsidR="00325878" w:rsidRDefault="00000000">
      <w:pPr>
        <w:spacing w:before="240" w:after="240"/>
        <w:rPr>
          <w:i/>
          <w:iCs/>
        </w:rPr>
      </w:pPr>
      <w:r>
        <w:t xml:space="preserve">Please rate the nominated provider based on your </w:t>
      </w:r>
      <w:r>
        <w:rPr>
          <w:b/>
          <w:bCs/>
        </w:rPr>
        <w:t>direct experience</w:t>
      </w:r>
      <w:r>
        <w:t>.</w:t>
      </w:r>
      <w:r>
        <w:br/>
      </w:r>
      <w:r>
        <w:br/>
      </w:r>
      <w:r>
        <w:rPr>
          <w:i/>
          <w:iCs/>
        </w:rPr>
        <w:t xml:space="preserve"> 5 = Exemplary, industry-leading behavior</w:t>
      </w:r>
      <w:r>
        <w:rPr>
          <w:i/>
          <w:iCs/>
        </w:rPr>
        <w:br/>
        <w:t xml:space="preserve"> 3 = Consistent, credible performance</w:t>
      </w:r>
      <w:r>
        <w:rPr>
          <w:i/>
          <w:iCs/>
        </w:rPr>
        <w:br/>
        <w:t xml:space="preserve"> 1 = Minimal or inconsistent evidence</w:t>
      </w:r>
    </w:p>
    <w:tbl>
      <w:tblPr>
        <w:tblStyle w:val="a1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305"/>
        <w:gridCol w:w="411"/>
        <w:gridCol w:w="411"/>
        <w:gridCol w:w="411"/>
        <w:gridCol w:w="411"/>
        <w:gridCol w:w="411"/>
      </w:tblGrid>
      <w:tr w:rsidR="00325878" w14:paraId="0815FEFC" w14:textId="77777777">
        <w:trPr>
          <w:trHeight w:val="500"/>
        </w:trPr>
        <w:tc>
          <w:tcPr>
            <w:tcW w:w="730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067F9" w14:textId="77777777" w:rsidR="00325878" w:rsidRDefault="00000000">
            <w:pPr>
              <w:jc w:val="center"/>
            </w:pPr>
            <w:r>
              <w:rPr>
                <w:b/>
                <w:bCs/>
              </w:rPr>
              <w:t>Resiliency Dimension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19D9E" w14:textId="77777777" w:rsidR="00325878" w:rsidRDefault="00000000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867ED" w14:textId="77777777" w:rsidR="00325878" w:rsidRDefault="00000000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7CB69" w14:textId="77777777" w:rsidR="00325878" w:rsidRDefault="00000000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34C98" w14:textId="77777777" w:rsidR="00325878" w:rsidRDefault="00000000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E27B5" w14:textId="77777777" w:rsidR="00325878" w:rsidRDefault="00000000">
            <w:pPr>
              <w:jc w:val="center"/>
            </w:pPr>
            <w:r>
              <w:rPr>
                <w:b/>
                <w:bCs/>
              </w:rPr>
              <w:t>5</w:t>
            </w:r>
          </w:p>
        </w:tc>
      </w:tr>
      <w:tr w:rsidR="00325878" w14:paraId="0D856983" w14:textId="77777777">
        <w:trPr>
          <w:trHeight w:val="1055"/>
        </w:trPr>
        <w:tc>
          <w:tcPr>
            <w:tcW w:w="730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3ADD0" w14:textId="77777777" w:rsidR="0032587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1. Resiliency as a Sourcing Priority</w:t>
            </w:r>
          </w:p>
          <w:p w14:paraId="0F8FDB1C" w14:textId="77777777" w:rsidR="00325878" w:rsidRDefault="00000000">
            <w:r>
              <w:t>Resiliency is explicitly considered in sourcing decisions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56CC8" w14:textId="77777777" w:rsidR="00325878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B038E" w14:textId="77777777" w:rsidR="00325878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442B1" w14:textId="77777777" w:rsidR="00325878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F4D8D" w14:textId="77777777" w:rsidR="00325878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EFE7A" w14:textId="77777777" w:rsidR="00325878" w:rsidRDefault="00000000">
            <w:r>
              <w:t>☐</w:t>
            </w:r>
          </w:p>
        </w:tc>
      </w:tr>
      <w:tr w:rsidR="00325878" w14:paraId="629D0692" w14:textId="77777777">
        <w:trPr>
          <w:trHeight w:val="1055"/>
        </w:trPr>
        <w:tc>
          <w:tcPr>
            <w:tcW w:w="730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D7C3D" w14:textId="77777777" w:rsidR="0032587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2. Demand Planning &amp; S&amp;OP Collaboration</w:t>
            </w:r>
          </w:p>
          <w:p w14:paraId="36040C19" w14:textId="77777777" w:rsidR="00325878" w:rsidRDefault="00000000">
            <w:r>
              <w:t>Provider participates in joint planning.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0F00D" w14:textId="77777777" w:rsidR="00325878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5FBD0" w14:textId="77777777" w:rsidR="00325878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A3348" w14:textId="77777777" w:rsidR="00325878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E0707" w14:textId="77777777" w:rsidR="00325878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08863" w14:textId="77777777" w:rsidR="00325878" w:rsidRDefault="00000000">
            <w:r>
              <w:t>☐</w:t>
            </w:r>
          </w:p>
        </w:tc>
      </w:tr>
      <w:tr w:rsidR="00325878" w14:paraId="6158A616" w14:textId="77777777">
        <w:trPr>
          <w:trHeight w:val="1055"/>
        </w:trPr>
        <w:tc>
          <w:tcPr>
            <w:tcW w:w="730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1E941" w14:textId="77777777" w:rsidR="0032587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3. Behavior During Constraints &amp; Disruptions</w:t>
            </w:r>
          </w:p>
          <w:p w14:paraId="732E30C3" w14:textId="77777777" w:rsidR="00325878" w:rsidRDefault="00000000">
            <w:r>
              <w:t>Provider responds constructively and avoids destabilizing actions.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193FD" w14:textId="77777777" w:rsidR="00325878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72129" w14:textId="77777777" w:rsidR="00325878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FE9F9" w14:textId="77777777" w:rsidR="00325878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FEB9F" w14:textId="77777777" w:rsidR="00325878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EF778" w14:textId="77777777" w:rsidR="00325878" w:rsidRDefault="00000000">
            <w:r>
              <w:t>☐</w:t>
            </w:r>
          </w:p>
        </w:tc>
      </w:tr>
      <w:tr w:rsidR="00325878" w14:paraId="0911ADCF" w14:textId="77777777">
        <w:trPr>
          <w:trHeight w:val="1055"/>
        </w:trPr>
        <w:tc>
          <w:tcPr>
            <w:tcW w:w="730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87EA0" w14:textId="77777777" w:rsidR="0032587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4. Investment &amp; Tradeoffs for Continuity</w:t>
            </w:r>
          </w:p>
          <w:p w14:paraId="124E716E" w14:textId="77777777" w:rsidR="00325878" w:rsidRDefault="00000000">
            <w:r>
              <w:t>Provider makes real investments to protect long-term supply resilience.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2505E" w14:textId="77777777" w:rsidR="00325878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203F5" w14:textId="77777777" w:rsidR="00325878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EB7BB" w14:textId="77777777" w:rsidR="00325878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B3FBA" w14:textId="77777777" w:rsidR="00325878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87E49" w14:textId="77777777" w:rsidR="00325878" w:rsidRDefault="00000000">
            <w:r>
              <w:t>☐</w:t>
            </w:r>
          </w:p>
        </w:tc>
      </w:tr>
      <w:tr w:rsidR="00325878" w14:paraId="2E7CF4D5" w14:textId="77777777">
        <w:trPr>
          <w:trHeight w:val="1055"/>
        </w:trPr>
        <w:tc>
          <w:tcPr>
            <w:tcW w:w="730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59846" w14:textId="77777777" w:rsidR="0032587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5. Governance &amp; Leadership Commitment</w:t>
            </w:r>
          </w:p>
          <w:p w14:paraId="36EF6024" w14:textId="77777777" w:rsidR="00325878" w:rsidRDefault="00000000">
            <w:r>
              <w:t>Resiliency is supported by executive ownership, governance, and repeatable processes.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80D16" w14:textId="77777777" w:rsidR="00325878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ACDD3" w14:textId="77777777" w:rsidR="00325878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6E068" w14:textId="77777777" w:rsidR="00325878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BDDEF" w14:textId="77777777" w:rsidR="00325878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DDFBC" w14:textId="77777777" w:rsidR="00325878" w:rsidRDefault="00000000">
            <w:r>
              <w:t>☐</w:t>
            </w:r>
          </w:p>
        </w:tc>
      </w:tr>
    </w:tbl>
    <w:p w14:paraId="0AC95870" w14:textId="77777777" w:rsidR="00325878" w:rsidRDefault="00325878"/>
    <w:p w14:paraId="695277FB" w14:textId="77777777" w:rsidR="00325878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6" w:name="_9up3v8360upr" w:colFirst="0" w:colLast="0"/>
      <w:bookmarkEnd w:id="6"/>
      <w:r>
        <w:rPr>
          <w:b/>
          <w:bCs/>
          <w:sz w:val="34"/>
          <w:szCs w:val="34"/>
        </w:rPr>
        <w:t>Short Commentary (Required)</w:t>
      </w:r>
    </w:p>
    <w:p w14:paraId="1BD1DA56" w14:textId="77777777" w:rsidR="00325878" w:rsidRDefault="00000000">
      <w:pPr>
        <w:spacing w:before="240" w:after="240"/>
      </w:pPr>
      <w:r>
        <w:t>Please keep responses concise. Thoughtful specificity is more valuable than length.</w:t>
      </w:r>
      <w:r>
        <w:br/>
        <w:t>(Recommended: ~3–5 sentences per question)</w:t>
      </w:r>
    </w:p>
    <w:p w14:paraId="5CB1DC46" w14:textId="77777777" w:rsidR="00325878" w:rsidRDefault="00000000">
      <w:pPr>
        <w:spacing w:before="240" w:after="240"/>
        <w:rPr>
          <w:b/>
          <w:bCs/>
        </w:rPr>
      </w:pPr>
      <w:r>
        <w:rPr>
          <w:b/>
          <w:bCs/>
        </w:rPr>
        <w:t>1. How does this provider make resiliency a real operational and sourcing priority—not just a stated objective?</w:t>
      </w:r>
    </w:p>
    <w:p w14:paraId="2E5C4AC3" w14:textId="77777777" w:rsidR="00325878" w:rsidRDefault="00000000">
      <w:pPr>
        <w:spacing w:before="240" w:after="240"/>
        <w:rPr>
          <w:i/>
          <w:iCs/>
          <w:color w:val="0000FF"/>
        </w:rPr>
      </w:pPr>
      <w:r>
        <w:rPr>
          <w:i/>
          <w:iCs/>
          <w:color w:val="0000FF"/>
        </w:rPr>
        <w:t>Your response here …</w:t>
      </w:r>
    </w:p>
    <w:p w14:paraId="25ACF2CF" w14:textId="77777777" w:rsidR="00325878" w:rsidRDefault="00000000">
      <w:r>
        <w:pict w14:anchorId="491C2A45">
          <v:rect id="_x0000_i1028" style="width:0;height:1.5pt" o:hralign="center" o:hrstd="t" o:hr="t" fillcolor="#a0a0a0" stroked="f"/>
        </w:pict>
      </w:r>
    </w:p>
    <w:p w14:paraId="76EBAC1D" w14:textId="77777777" w:rsidR="00325878" w:rsidRDefault="00000000">
      <w:pPr>
        <w:spacing w:before="240" w:after="240"/>
        <w:rPr>
          <w:b/>
          <w:bCs/>
        </w:rPr>
      </w:pPr>
      <w:r>
        <w:rPr>
          <w:b/>
          <w:bCs/>
        </w:rPr>
        <w:t>2. Describe how the provider collaborates on demand planning or S&amp;OP in ways that materially reduce supply risk.</w:t>
      </w:r>
    </w:p>
    <w:p w14:paraId="4A36C839" w14:textId="77777777" w:rsidR="00325878" w:rsidRDefault="00000000">
      <w:pPr>
        <w:spacing w:before="240" w:after="240"/>
      </w:pPr>
      <w:r>
        <w:rPr>
          <w:i/>
          <w:iCs/>
          <w:color w:val="0000FF"/>
        </w:rPr>
        <w:t>Your response here …</w:t>
      </w:r>
    </w:p>
    <w:p w14:paraId="32AC1DEE" w14:textId="77777777" w:rsidR="00325878" w:rsidRDefault="00000000">
      <w:r>
        <w:pict w14:anchorId="588E82B7">
          <v:rect id="_x0000_i1029" style="width:0;height:1.5pt" o:hralign="center" o:hrstd="t" o:hr="t" fillcolor="#a0a0a0" stroked="f"/>
        </w:pict>
      </w:r>
    </w:p>
    <w:p w14:paraId="10050A88" w14:textId="77777777" w:rsidR="00325878" w:rsidRDefault="00000000">
      <w:pPr>
        <w:spacing w:before="240" w:after="240"/>
        <w:rPr>
          <w:b/>
          <w:bCs/>
        </w:rPr>
      </w:pPr>
      <w:r>
        <w:rPr>
          <w:b/>
          <w:bCs/>
        </w:rPr>
        <w:t>3. During constraints or disruptions, how does this provider behave in ways that preserve continuity and supply assurance?</w:t>
      </w:r>
    </w:p>
    <w:p w14:paraId="2C71B96E" w14:textId="77777777" w:rsidR="00325878" w:rsidRDefault="00000000">
      <w:pPr>
        <w:spacing w:before="240" w:after="240"/>
      </w:pPr>
      <w:r>
        <w:rPr>
          <w:i/>
          <w:iCs/>
          <w:color w:val="0000FF"/>
        </w:rPr>
        <w:t>Your response here …</w:t>
      </w:r>
    </w:p>
    <w:p w14:paraId="21E38961" w14:textId="77777777" w:rsidR="00325878" w:rsidRDefault="00000000">
      <w:r>
        <w:pict w14:anchorId="6E3984AA">
          <v:rect id="_x0000_i1030" style="width:0;height:1.5pt" o:hralign="center" o:hrstd="t" o:hr="t" fillcolor="#a0a0a0" stroked="f"/>
        </w:pict>
      </w:r>
    </w:p>
    <w:p w14:paraId="311A0E9A" w14:textId="77777777" w:rsidR="00325878" w:rsidRDefault="00000000">
      <w:pPr>
        <w:spacing w:before="240" w:after="240"/>
        <w:rPr>
          <w:b/>
          <w:bCs/>
        </w:rPr>
      </w:pPr>
      <w:r>
        <w:rPr>
          <w:b/>
          <w:bCs/>
        </w:rPr>
        <w:t>4. What concrete investments, decisions, or tradeoffs has this provider made to support long-term resiliency?</w:t>
      </w:r>
    </w:p>
    <w:p w14:paraId="4FAF04E8" w14:textId="77777777" w:rsidR="00325878" w:rsidRDefault="00000000">
      <w:pPr>
        <w:spacing w:before="240" w:after="240"/>
      </w:pPr>
      <w:r>
        <w:rPr>
          <w:i/>
          <w:iCs/>
          <w:color w:val="0000FF"/>
        </w:rPr>
        <w:t>Your response here …</w:t>
      </w:r>
    </w:p>
    <w:p w14:paraId="085C25C1" w14:textId="77777777" w:rsidR="00325878" w:rsidRDefault="00000000">
      <w:r>
        <w:pict w14:anchorId="2FA353F6">
          <v:rect id="_x0000_i1031" style="width:0;height:1.5pt" o:hralign="center" o:hrstd="t" o:hr="t" fillcolor="#a0a0a0" stroked="f"/>
        </w:pict>
      </w:r>
    </w:p>
    <w:p w14:paraId="52211F0D" w14:textId="77777777" w:rsidR="00325878" w:rsidRDefault="00000000">
      <w:pPr>
        <w:spacing w:before="240" w:after="240"/>
        <w:rPr>
          <w:b/>
          <w:bCs/>
        </w:rPr>
      </w:pPr>
      <w:r>
        <w:rPr>
          <w:b/>
          <w:bCs/>
        </w:rPr>
        <w:t>5. Why does this provider represent a model for resiliency that others in the industry should emulate?</w:t>
      </w:r>
    </w:p>
    <w:p w14:paraId="5BB10991" w14:textId="77777777" w:rsidR="00325878" w:rsidRDefault="00000000">
      <w:pPr>
        <w:spacing w:before="240" w:after="240"/>
      </w:pPr>
      <w:r>
        <w:rPr>
          <w:i/>
          <w:iCs/>
          <w:color w:val="0000FF"/>
        </w:rPr>
        <w:t>Your response here …</w:t>
      </w:r>
    </w:p>
    <w:p w14:paraId="31C8E355" w14:textId="77777777" w:rsidR="00325878" w:rsidRDefault="00000000">
      <w:r>
        <w:pict w14:anchorId="27D8D4EB">
          <v:rect id="_x0000_i1032" style="width:0;height:1.5pt" o:hralign="center" o:hrstd="t" o:hr="t" fillcolor="#a0a0a0" stroked="f"/>
        </w:pict>
      </w:r>
    </w:p>
    <w:p w14:paraId="3E01BA51" w14:textId="77777777" w:rsidR="00C755FB" w:rsidRDefault="00C755FB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7" w:name="_y2g8a24sevsf" w:colFirst="0" w:colLast="0"/>
      <w:bookmarkEnd w:id="7"/>
    </w:p>
    <w:p w14:paraId="6118DB65" w14:textId="77777777" w:rsidR="00C755FB" w:rsidRDefault="00C755FB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</w:p>
    <w:p w14:paraId="02C5FDB0" w14:textId="6355793C" w:rsidR="00325878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lastRenderedPageBreak/>
        <w:t>Final Acknowledgement</w:t>
      </w:r>
    </w:p>
    <w:p w14:paraId="00A1F932" w14:textId="4269F543" w:rsidR="00325878" w:rsidRDefault="00000000">
      <w:pPr>
        <w:spacing w:before="240" w:after="240"/>
      </w:pPr>
      <w:sdt>
        <w:sdtPr>
          <w:id w:val="517587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755FB">
            <w:rPr>
              <w:rFonts w:ascii="MS Gothic" w:eastAsia="MS Gothic" w:hAnsi="MS Gothic" w:hint="eastAsia"/>
            </w:rPr>
            <w:t>☐</w:t>
          </w:r>
        </w:sdtContent>
      </w:sdt>
      <w:r w:rsidR="00C755FB">
        <w:t xml:space="preserve">   I attest that the information provided reflects my organization’s genuine experience with this </w:t>
      </w:r>
      <w:r w:rsidR="00C755FB"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7AF55A1" wp14:editId="0C74D51D">
            <wp:simplePos x="0" y="0"/>
            <wp:positionH relativeFrom="page">
              <wp:posOffset>914400</wp:posOffset>
            </wp:positionH>
            <wp:positionV relativeFrom="page">
              <wp:posOffset>9326880</wp:posOffset>
            </wp:positionV>
            <wp:extent cx="785813" cy="214826"/>
            <wp:effectExtent l="0" t="0" r="0" b="0"/>
            <wp:wrapNone/>
            <wp:docPr id="1793672321" name="image1.png" descr="A blue and black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672321" name="image1.png" descr="A blue and black logo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214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755FB">
        <w:t>provider and is submitted in good faith.</w:t>
      </w:r>
      <w:r w:rsidR="00C755FB"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92061EB" wp14:editId="27FD7B25">
            <wp:simplePos x="0" y="0"/>
            <wp:positionH relativeFrom="page">
              <wp:posOffset>914400</wp:posOffset>
            </wp:positionH>
            <wp:positionV relativeFrom="page">
              <wp:posOffset>9326880</wp:posOffset>
            </wp:positionV>
            <wp:extent cx="785813" cy="214826"/>
            <wp:effectExtent l="0" t="0" r="0" b="0"/>
            <wp:wrapNone/>
            <wp:docPr id="3" name="image2.png" descr="A blue and black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A blue and black logo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214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E1A5BE" w14:textId="77777777" w:rsidR="00325878" w:rsidRDefault="00325878"/>
    <w:sectPr w:rsidR="00325878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739E0C" w14:textId="77777777" w:rsidR="0090361C" w:rsidRDefault="0090361C">
      <w:pPr>
        <w:spacing w:line="240" w:lineRule="auto"/>
      </w:pPr>
      <w:r>
        <w:separator/>
      </w:r>
    </w:p>
  </w:endnote>
  <w:endnote w:type="continuationSeparator" w:id="0">
    <w:p w14:paraId="39585F22" w14:textId="77777777" w:rsidR="0090361C" w:rsidRDefault="009036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5A6EEA0F-AF57-4B44-95ED-246F3DF55A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C2A5F8E-9A22-425B-BC58-2B23C4396B07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E2802D1-A43E-4FC7-BFD0-99CCB3930A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7F104" w14:textId="77777777" w:rsidR="00325878" w:rsidRDefault="00000000">
    <w:pPr>
      <w:rPr>
        <w:i/>
        <w:iCs/>
        <w:color w:val="666666"/>
      </w:rPr>
    </w:pPr>
    <w:r>
      <w:rPr>
        <w:color w:val="666666"/>
      </w:rPr>
      <w:t xml:space="preserve">HIRC Member Choice Award — </w:t>
    </w:r>
    <w:r>
      <w:rPr>
        <w:i/>
        <w:iCs/>
        <w:color w:val="666666"/>
      </w:rPr>
      <w:t>Provider Resiliency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F6604" w14:textId="77777777" w:rsidR="0090361C" w:rsidRDefault="0090361C">
      <w:pPr>
        <w:spacing w:line="240" w:lineRule="auto"/>
      </w:pPr>
      <w:r>
        <w:separator/>
      </w:r>
    </w:p>
  </w:footnote>
  <w:footnote w:type="continuationSeparator" w:id="0">
    <w:p w14:paraId="1EDF1233" w14:textId="77777777" w:rsidR="0090361C" w:rsidRDefault="0090361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07F4F"/>
    <w:multiLevelType w:val="multilevel"/>
    <w:tmpl w:val="9BCEA3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8B54C0"/>
    <w:multiLevelType w:val="multilevel"/>
    <w:tmpl w:val="101075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059865044">
    <w:abstractNumId w:val="1"/>
  </w:num>
  <w:num w:numId="2" w16cid:durableId="1351563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878"/>
    <w:rsid w:val="00322897"/>
    <w:rsid w:val="00325878"/>
    <w:rsid w:val="003743DD"/>
    <w:rsid w:val="005B0A11"/>
    <w:rsid w:val="007A3A39"/>
    <w:rsid w:val="0090361C"/>
    <w:rsid w:val="00905995"/>
    <w:rsid w:val="00994828"/>
    <w:rsid w:val="009D7269"/>
    <w:rsid w:val="00A4606F"/>
    <w:rsid w:val="00B3005F"/>
    <w:rsid w:val="00C755FB"/>
    <w:rsid w:val="00C8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CDF6D"/>
  <w15:docId w15:val="{2B4EE75C-09E5-42DE-A0C4-7E6E0DE11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5B0A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partKners@hirc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990794cc-8ced-4156-9787-a1fbf819c752}" enabled="1" method="Standard" siteId="{a25fff9c-3f63-4fb2-9a8a-d9bdd0321f9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4</Pages>
  <Words>402</Words>
  <Characters>2336</Characters>
  <Application>Microsoft Office Word</Application>
  <DocSecurity>0</DocSecurity>
  <Lines>113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Mayo Clinic</Company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Schafer, Jesse M., M.B.A.</cp:lastModifiedBy>
  <cp:revision>6</cp:revision>
  <dcterms:created xsi:type="dcterms:W3CDTF">2026-01-22T18:11:00Z</dcterms:created>
  <dcterms:modified xsi:type="dcterms:W3CDTF">2026-01-30T11:15:00Z</dcterms:modified>
</cp:coreProperties>
</file>