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45250" w14:textId="77777777" w:rsidR="00981B8D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w8qsnjs8lfr8" w:colFirst="0" w:colLast="0"/>
      <w:bookmarkEnd w:id="0"/>
      <w:r>
        <w:rPr>
          <w:b/>
          <w:bCs/>
          <w:sz w:val="46"/>
          <w:szCs w:val="46"/>
        </w:rPr>
        <w:t>HIRC Member Choice Award</w:t>
      </w:r>
    </w:p>
    <w:p w14:paraId="7CF698BB" w14:textId="77777777" w:rsidR="00981B8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ta8k3ic85mnz" w:colFirst="0" w:colLast="0"/>
      <w:bookmarkEnd w:id="1"/>
      <w:r>
        <w:rPr>
          <w:b/>
          <w:bCs/>
          <w:sz w:val="34"/>
          <w:szCs w:val="34"/>
        </w:rPr>
        <w:t>Supplier Partnership (SP)</w:t>
      </w:r>
    </w:p>
    <w:p w14:paraId="1B4E3DB0" w14:textId="77777777" w:rsidR="00981B8D" w:rsidRDefault="00000000">
      <w:pPr>
        <w:spacing w:before="240" w:after="240"/>
      </w:pPr>
      <w:r>
        <w:t xml:space="preserve">The Supplier Partnership Member Choice Award recognizes suppliers that </w:t>
      </w:r>
      <w:r>
        <w:rPr>
          <w:b/>
          <w:bCs/>
        </w:rPr>
        <w:t>consistently act as true partners</w:t>
      </w:r>
      <w:r>
        <w:t xml:space="preserve"> to healthcare providers—sharing risk, co-solving problems, and investing in long-term outcomes that strengthen patient care and supply chain assurance.</w:t>
      </w:r>
    </w:p>
    <w:p w14:paraId="40A80B00" w14:textId="5D4082C1" w:rsidR="00366565" w:rsidRDefault="00000000" w:rsidP="00366565">
      <w:pPr>
        <w:spacing w:before="240" w:after="240"/>
      </w:pPr>
      <w:r>
        <w:t xml:space="preserve">This award highlights suppliers whose partnership behaviors are </w:t>
      </w:r>
      <w:r>
        <w:rPr>
          <w:b/>
          <w:bCs/>
        </w:rPr>
        <w:t>intentional, repeatable, and impactful</w:t>
      </w:r>
      <w:r>
        <w:t>, rather than transactional or episodic</w:t>
      </w:r>
      <w:r w:rsidR="00366565">
        <w:t>.</w:t>
      </w:r>
    </w:p>
    <w:p w14:paraId="30F78F10" w14:textId="77777777" w:rsidR="00601F22" w:rsidRDefault="00601F22" w:rsidP="00601F22">
      <w:pPr>
        <w:spacing w:before="240" w:after="240"/>
      </w:pPr>
      <w:bookmarkStart w:id="2" w:name="_Hlk219976038"/>
      <w:r>
        <w:pict w14:anchorId="45A88986">
          <v:rect id="_x0000_i1033" style="width:0;height:1.5pt" o:hralign="center" o:hrstd="t" o:hr="t" fillcolor="#a0a0a0" stroked="f"/>
        </w:pict>
      </w:r>
    </w:p>
    <w:p w14:paraId="24383726" w14:textId="77777777" w:rsidR="00601F22" w:rsidRDefault="00601F22" w:rsidP="00601F22">
      <w:pPr>
        <w:spacing w:before="240" w:after="240"/>
      </w:pPr>
      <w:r>
        <w:t>Submit by Feb 10</w:t>
      </w:r>
      <w:r w:rsidRPr="005275B9">
        <w:rPr>
          <w:vertAlign w:val="superscript"/>
        </w:rPr>
        <w:t>th</w:t>
      </w:r>
      <w:r>
        <w:t xml:space="preserve"> to </w:t>
      </w:r>
      <w:hyperlink r:id="rId7" w:history="1">
        <w:r>
          <w:rPr>
            <w:rStyle w:val="Hyperlink"/>
          </w:rPr>
          <w:t>partners@hirc.org</w:t>
        </w:r>
      </w:hyperlink>
    </w:p>
    <w:p w14:paraId="1BA87A95" w14:textId="77777777" w:rsidR="00601F22" w:rsidRDefault="00601F22" w:rsidP="00601F22">
      <w:pPr>
        <w:spacing w:before="240" w:after="240"/>
      </w:pPr>
      <w:r>
        <w:pict w14:anchorId="6DB0C161">
          <v:rect id="_x0000_i1034" style="width:0;height:1.5pt" o:hralign="center" o:hrstd="t" o:hr="t" fillcolor="#a0a0a0" stroked="f"/>
        </w:pict>
      </w:r>
    </w:p>
    <w:p w14:paraId="29736E70" w14:textId="77777777" w:rsidR="00601F22" w:rsidRPr="005275B9" w:rsidRDefault="00601F22" w:rsidP="00601F22">
      <w:pPr>
        <w:pStyle w:val="Heading2"/>
      </w:pPr>
      <w:r w:rsidRPr="005275B9">
        <w:t xml:space="preserve">Nomintator </w:t>
      </w:r>
      <w:r>
        <w:t>Attestations</w:t>
      </w:r>
    </w:p>
    <w:p w14:paraId="4C607D07" w14:textId="77777777" w:rsidR="00601F22" w:rsidRDefault="00601F22" w:rsidP="00601F22">
      <w:pPr>
        <w:spacing w:after="240"/>
      </w:pPr>
      <w:sdt>
        <w:sdtPr>
          <w:id w:val="10023932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I am in a decision-making role at my organization.</w:t>
      </w:r>
    </w:p>
    <w:p w14:paraId="2CA9542E" w14:textId="0F1B984B" w:rsidR="00601F22" w:rsidRDefault="00601F22" w:rsidP="00601F22">
      <w:pPr>
        <w:spacing w:before="240" w:after="200"/>
      </w:pPr>
      <w:sdt>
        <w:sdtPr>
          <w:id w:val="-1467894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Pr="0038485E">
        <w:t xml:space="preserve">Supplier holds </w:t>
      </w:r>
      <w:r w:rsidRPr="00601F22">
        <w:t xml:space="preserve">Supplier holds </w:t>
      </w:r>
      <w:r w:rsidRPr="00601F22">
        <w:rPr>
          <w:b/>
          <w:bCs/>
        </w:rPr>
        <w:t>at least one HIRC badge</w:t>
      </w:r>
      <w:r w:rsidRPr="00601F22">
        <w:t xml:space="preserve"> at the time of nomination.</w:t>
      </w:r>
    </w:p>
    <w:p w14:paraId="770F2BFE" w14:textId="77777777" w:rsidR="00601F22" w:rsidRDefault="00601F22" w:rsidP="00601F22">
      <w:pPr>
        <w:spacing w:before="240" w:after="200"/>
      </w:pPr>
      <w:sdt>
        <w:sdtPr>
          <w:id w:val="-1503279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Pr="00366565">
        <w:t xml:space="preserve">Resiliency practices are active and embedded in </w:t>
      </w:r>
      <w:r>
        <w:t xml:space="preserve">supplier </w:t>
      </w:r>
      <w:r w:rsidRPr="00366565">
        <w:t>day-to-day operations.</w:t>
      </w:r>
    </w:p>
    <w:p w14:paraId="723A76C8" w14:textId="1C17B3D3" w:rsidR="00981B8D" w:rsidRDefault="00601F22" w:rsidP="00601F22">
      <w:pPr>
        <w:spacing w:before="240" w:after="240"/>
      </w:pPr>
      <w:sdt>
        <w:sdtPr>
          <w:id w:val="-16485859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  </w:t>
      </w:r>
      <w:r w:rsidRPr="00635D7C">
        <w:t>Supplier engages in shared governance and collaborative improvements.</w:t>
      </w:r>
      <w:r w:rsidR="00EE11CB">
        <w:br/>
      </w:r>
      <w:r w:rsidR="00366565">
        <w:br/>
      </w:r>
      <w:bookmarkEnd w:id="2"/>
      <w:r w:rsidR="00366565">
        <w:br/>
      </w:r>
      <w:r w:rsidR="00000000">
        <w:pict w14:anchorId="087011EC">
          <v:rect id="_x0000_i1026" style="width:0;height:1.5pt" o:hralign="center" o:hrstd="t" o:hr="t" fillcolor="#a0a0a0" stroked="f"/>
        </w:pict>
      </w:r>
    </w:p>
    <w:p w14:paraId="47EBD56F" w14:textId="77777777" w:rsidR="00981B8D" w:rsidRDefault="00000000">
      <w:pPr>
        <w:pStyle w:val="Heading2"/>
        <w:keepNext w:val="0"/>
        <w:keepLines w:val="0"/>
        <w:spacing w:after="80"/>
      </w:pPr>
      <w:bookmarkStart w:id="3" w:name="_3925ngvnuwt7" w:colFirst="0" w:colLast="0"/>
      <w:bookmarkEnd w:id="3"/>
      <w:r>
        <w:rPr>
          <w:b/>
          <w:bCs/>
          <w:noProof/>
          <w:sz w:val="34"/>
          <w:szCs w:val="34"/>
        </w:rPr>
        <w:drawing>
          <wp:anchor distT="114300" distB="114300" distL="114300" distR="114300" simplePos="0" relativeHeight="251658240" behindDoc="0" locked="0" layoutInCell="1" hidden="0" allowOverlap="1" wp14:anchorId="4E6C4DA5" wp14:editId="2BEB94A6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4"/>
          <w:szCs w:val="34"/>
        </w:rPr>
        <w:t>Nominator Information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981B8D" w14:paraId="264E5A0C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7EA0D" w14:textId="77777777" w:rsidR="00981B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Full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ACFAF" w14:textId="77777777" w:rsidR="00981B8D" w:rsidRDefault="00981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1B8D" w14:paraId="1E2F80CC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E1404C" w14:textId="77777777" w:rsidR="00981B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C7775" w14:textId="77777777" w:rsidR="00981B8D" w:rsidRDefault="00981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1B8D" w14:paraId="06FCB112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6CDBEB" w14:textId="77777777" w:rsidR="00981B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Functional Role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D76A0" w14:textId="77777777" w:rsidR="00981B8D" w:rsidRDefault="00981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981B8D" w14:paraId="7F26EAFD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A3F5" w14:textId="77777777" w:rsidR="00981B8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BAC1E" w14:textId="77777777" w:rsidR="00981B8D" w:rsidRDefault="00981B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14:paraId="1311E1ED" w14:textId="77777777" w:rsidR="00981B8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etf3xoxh5zlr" w:colFirst="0" w:colLast="0"/>
      <w:bookmarkEnd w:id="4"/>
      <w:r>
        <w:rPr>
          <w:b/>
          <w:bCs/>
          <w:sz w:val="34"/>
          <w:szCs w:val="34"/>
        </w:rPr>
        <w:lastRenderedPageBreak/>
        <w:t>Nominee Information</w:t>
      </w: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6240"/>
      </w:tblGrid>
      <w:tr w:rsidR="00981B8D" w14:paraId="2FEFA365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F763" w14:textId="77777777" w:rsidR="00981B8D" w:rsidRDefault="00000000">
            <w:pPr>
              <w:widowControl w:val="0"/>
              <w:spacing w:line="240" w:lineRule="auto"/>
            </w:pPr>
            <w:r>
              <w:t>Partner organization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04E7B" w14:textId="77777777" w:rsidR="00981B8D" w:rsidRDefault="00981B8D">
            <w:pPr>
              <w:widowControl w:val="0"/>
              <w:spacing w:line="240" w:lineRule="auto"/>
            </w:pPr>
          </w:p>
        </w:tc>
      </w:tr>
      <w:tr w:rsidR="00981B8D" w14:paraId="40866166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C23F3" w14:textId="77777777" w:rsidR="00981B8D" w:rsidRDefault="00000000">
            <w:pPr>
              <w:widowControl w:val="0"/>
              <w:spacing w:line="240" w:lineRule="auto"/>
            </w:pPr>
            <w:r>
              <w:t>Primary contact name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BD4FA" w14:textId="77777777" w:rsidR="00981B8D" w:rsidRDefault="00981B8D">
            <w:pPr>
              <w:widowControl w:val="0"/>
              <w:spacing w:line="240" w:lineRule="auto"/>
            </w:pPr>
          </w:p>
        </w:tc>
      </w:tr>
      <w:tr w:rsidR="00981B8D" w14:paraId="6EE92D72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35314" w14:textId="77777777" w:rsidR="00981B8D" w:rsidRDefault="00000000">
            <w:pPr>
              <w:widowControl w:val="0"/>
              <w:spacing w:line="240" w:lineRule="auto"/>
            </w:pPr>
            <w:r>
              <w:t>Primary contact title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71BFA" w14:textId="77777777" w:rsidR="00981B8D" w:rsidRDefault="00981B8D">
            <w:pPr>
              <w:widowControl w:val="0"/>
              <w:spacing w:line="240" w:lineRule="auto"/>
            </w:pPr>
          </w:p>
        </w:tc>
      </w:tr>
      <w:tr w:rsidR="00981B8D" w14:paraId="04A146F5" w14:textId="77777777">
        <w:trPr>
          <w:trHeight w:val="420"/>
        </w:trPr>
        <w:tc>
          <w:tcPr>
            <w:tcW w:w="312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15046" w14:textId="77777777" w:rsidR="00981B8D" w:rsidRDefault="00000000">
            <w:pPr>
              <w:widowControl w:val="0"/>
              <w:spacing w:line="240" w:lineRule="auto"/>
            </w:pPr>
            <w:r>
              <w:t>Primary contact email</w:t>
            </w:r>
          </w:p>
        </w:tc>
        <w:tc>
          <w:tcPr>
            <w:tcW w:w="6240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14999" w14:textId="77777777" w:rsidR="00981B8D" w:rsidRDefault="00981B8D">
            <w:pPr>
              <w:widowControl w:val="0"/>
              <w:spacing w:line="240" w:lineRule="auto"/>
            </w:pPr>
          </w:p>
        </w:tc>
      </w:tr>
    </w:tbl>
    <w:p w14:paraId="4BBA3757" w14:textId="77777777" w:rsidR="00981B8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5" w:name="_96lq6hm5wnxi" w:colFirst="0" w:colLast="0"/>
      <w:bookmarkEnd w:id="5"/>
      <w:r>
        <w:rPr>
          <w:b/>
          <w:bCs/>
          <w:sz w:val="34"/>
          <w:szCs w:val="34"/>
        </w:rPr>
        <w:t>Scoring Assessment (1–5 Scale)</w:t>
      </w:r>
    </w:p>
    <w:p w14:paraId="41E9EB2F" w14:textId="77777777" w:rsidR="00981B8D" w:rsidRDefault="00000000">
      <w:pPr>
        <w:spacing w:before="240" w:after="240"/>
        <w:rPr>
          <w:i/>
          <w:iCs/>
        </w:rPr>
      </w:pPr>
      <w:r>
        <w:t xml:space="preserve">Please rate the nominated provider based on your </w:t>
      </w:r>
      <w:r>
        <w:rPr>
          <w:b/>
          <w:bCs/>
        </w:rPr>
        <w:t>direct experience</w:t>
      </w:r>
      <w:r>
        <w:t>.</w:t>
      </w:r>
      <w:r>
        <w:br/>
      </w:r>
      <w:r>
        <w:br/>
      </w:r>
      <w:r>
        <w:rPr>
          <w:i/>
          <w:iCs/>
        </w:rPr>
        <w:t xml:space="preserve"> 5 = Exemplary, industry-leading behavior</w:t>
      </w:r>
      <w:r>
        <w:rPr>
          <w:i/>
          <w:iCs/>
        </w:rPr>
        <w:br/>
        <w:t xml:space="preserve"> 3 = Consistent, credible performance</w:t>
      </w:r>
      <w:r>
        <w:rPr>
          <w:i/>
          <w:iCs/>
        </w:rPr>
        <w:br/>
        <w:t xml:space="preserve"> 1 = Minimal or inconsistent evidence</w:t>
      </w:r>
    </w:p>
    <w:p w14:paraId="45F0371A" w14:textId="77777777" w:rsidR="00981B8D" w:rsidRDefault="00981B8D"/>
    <w:tbl>
      <w:tblPr>
        <w:tblStyle w:val="a1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305"/>
        <w:gridCol w:w="411"/>
        <w:gridCol w:w="411"/>
        <w:gridCol w:w="411"/>
        <w:gridCol w:w="411"/>
        <w:gridCol w:w="411"/>
      </w:tblGrid>
      <w:tr w:rsidR="00981B8D" w14:paraId="072273C1" w14:textId="77777777">
        <w:trPr>
          <w:trHeight w:val="500"/>
        </w:trPr>
        <w:tc>
          <w:tcPr>
            <w:tcW w:w="730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EAFCC" w14:textId="77777777" w:rsidR="00981B8D" w:rsidRDefault="00000000">
            <w:pPr>
              <w:jc w:val="center"/>
            </w:pPr>
            <w:r>
              <w:rPr>
                <w:b/>
                <w:bCs/>
              </w:rPr>
              <w:t>Partnership Dimension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AE64C" w14:textId="77777777" w:rsidR="00981B8D" w:rsidRDefault="00000000">
            <w:pPr>
              <w:jc w:val="center"/>
            </w:pPr>
            <w:r>
              <w:rPr>
                <w:b/>
                <w:bCs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1CC80" w14:textId="77777777" w:rsidR="00981B8D" w:rsidRDefault="00000000">
            <w:pPr>
              <w:jc w:val="center"/>
            </w:pPr>
            <w:r>
              <w:rPr>
                <w:b/>
                <w:bCs/>
              </w:rPr>
              <w:t>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F0AA3" w14:textId="77777777" w:rsidR="00981B8D" w:rsidRDefault="00000000">
            <w:pPr>
              <w:jc w:val="center"/>
            </w:pPr>
            <w:r>
              <w:rPr>
                <w:b/>
                <w:bCs/>
              </w:rPr>
              <w:t>3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7FBA3" w14:textId="77777777" w:rsidR="00981B8D" w:rsidRDefault="00000000">
            <w:pPr>
              <w:jc w:val="center"/>
            </w:pPr>
            <w:r>
              <w:rPr>
                <w:b/>
                <w:bCs/>
              </w:rPr>
              <w:t>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B7B7B7"/>
              <w:right w:val="nil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D6FAF" w14:textId="77777777" w:rsidR="00981B8D" w:rsidRDefault="00000000">
            <w:pPr>
              <w:jc w:val="center"/>
            </w:pPr>
            <w:r>
              <w:rPr>
                <w:b/>
                <w:bCs/>
              </w:rPr>
              <w:t>5</w:t>
            </w:r>
          </w:p>
        </w:tc>
      </w:tr>
      <w:tr w:rsidR="00981B8D" w14:paraId="5FCA13D7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F6B29" w14:textId="77777777" w:rsidR="00981B8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1. Partnership Mindset &amp; Engagement</w:t>
            </w:r>
          </w:p>
          <w:p w14:paraId="7D7ED8A3" w14:textId="77777777" w:rsidR="00981B8D" w:rsidRDefault="00000000">
            <w:r>
              <w:t>Supplier approaches providers as long-term partners, not transactional customers.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CFC4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45111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96E23A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97DF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C26D1" w14:textId="77777777" w:rsidR="00981B8D" w:rsidRDefault="00000000">
            <w:r>
              <w:t>☐</w:t>
            </w:r>
          </w:p>
        </w:tc>
      </w:tr>
      <w:tr w:rsidR="00981B8D" w14:paraId="114A4743" w14:textId="77777777">
        <w:trPr>
          <w:trHeight w:val="78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7F8F1" w14:textId="77777777" w:rsidR="00981B8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2. Shared Problem-Solving &amp; Innovation</w:t>
            </w:r>
          </w:p>
          <w:p w14:paraId="3DC62D96" w14:textId="77777777" w:rsidR="00981B8D" w:rsidRDefault="00000000">
            <w:r>
              <w:t>Supplier engages in co-development, pilots, or joint improvement efforts.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FACE1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2854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FEA44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B250C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8F7E1" w14:textId="77777777" w:rsidR="00981B8D" w:rsidRDefault="00000000">
            <w:r>
              <w:t>☐</w:t>
            </w:r>
          </w:p>
        </w:tc>
      </w:tr>
      <w:tr w:rsidR="00981B8D" w14:paraId="4817D199" w14:textId="77777777">
        <w:trPr>
          <w:trHeight w:val="78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C849E" w14:textId="77777777" w:rsidR="00981B8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3. Fairness, Risk-Sharing &amp; Commercial Maturity</w:t>
            </w:r>
          </w:p>
          <w:p w14:paraId="349892D7" w14:textId="77777777" w:rsidR="00981B8D" w:rsidRDefault="00000000">
            <w:r>
              <w:t>Supplier shares risk and negotiates constructively to preserve continuity.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61C18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0A455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CFBA9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77BB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12C28" w14:textId="77777777" w:rsidR="00981B8D" w:rsidRDefault="00000000">
            <w:r>
              <w:t>☐</w:t>
            </w:r>
          </w:p>
        </w:tc>
      </w:tr>
      <w:tr w:rsidR="00981B8D" w14:paraId="30D145A7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D0B6F8" w14:textId="77777777" w:rsidR="00981B8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4. Responsiveness &amp; Reliability Under Pressure</w:t>
            </w:r>
          </w:p>
          <w:p w14:paraId="66082082" w14:textId="77777777" w:rsidR="00981B8D" w:rsidRDefault="00000000">
            <w:r>
              <w:t>Supplier remains constructive, accountable, and solution-oriented during incidents.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01F4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C89B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BA96B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2FCF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9EC0C" w14:textId="77777777" w:rsidR="00981B8D" w:rsidRDefault="00000000">
            <w:r>
              <w:t>☐</w:t>
            </w:r>
          </w:p>
        </w:tc>
      </w:tr>
      <w:tr w:rsidR="00981B8D" w14:paraId="5B0D8D86" w14:textId="77777777">
        <w:trPr>
          <w:trHeight w:val="1055"/>
        </w:trPr>
        <w:tc>
          <w:tcPr>
            <w:tcW w:w="730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E178" w14:textId="77777777" w:rsidR="00981B8D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5. Patient-Centered Value &amp; Long-Term Impact</w:t>
            </w:r>
          </w:p>
          <w:p w14:paraId="63FBB593" w14:textId="77777777" w:rsidR="00981B8D" w:rsidRDefault="00000000">
            <w:r>
              <w:t>Supplier partnership measurably improves care delivery or supply assurance.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1A158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4777C0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9BEDE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C1462" w14:textId="77777777" w:rsidR="00981B8D" w:rsidRDefault="00000000">
            <w:r>
              <w:t>☐</w:t>
            </w:r>
          </w:p>
        </w:tc>
        <w:tc>
          <w:tcPr>
            <w:tcW w:w="411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69CE4" w14:textId="77777777" w:rsidR="00981B8D" w:rsidRDefault="00000000">
            <w:r>
              <w:t>☐</w:t>
            </w:r>
          </w:p>
        </w:tc>
      </w:tr>
    </w:tbl>
    <w:p w14:paraId="31FB3E73" w14:textId="77777777" w:rsidR="00981B8D" w:rsidRDefault="00981B8D"/>
    <w:p w14:paraId="659957D7" w14:textId="72176B3D" w:rsidR="00981B8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6" w:name="_td21sbaxglvu" w:colFirst="0" w:colLast="0"/>
      <w:bookmarkEnd w:id="6"/>
      <w:r>
        <w:rPr>
          <w:b/>
          <w:bCs/>
          <w:noProof/>
          <w:sz w:val="34"/>
          <w:szCs w:val="34"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64CF2C6C" wp14:editId="7AE820CB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Start w:id="7" w:name="_wk4x3kz08dz5" w:colFirst="0" w:colLast="0"/>
      <w:bookmarkEnd w:id="7"/>
      <w:r>
        <w:rPr>
          <w:b/>
          <w:bCs/>
          <w:sz w:val="34"/>
          <w:szCs w:val="34"/>
        </w:rPr>
        <w:t>Short Commentary (Required)</w:t>
      </w:r>
    </w:p>
    <w:p w14:paraId="46CBC73F" w14:textId="77777777" w:rsidR="00981B8D" w:rsidRDefault="00000000">
      <w:pPr>
        <w:spacing w:before="240" w:after="240"/>
      </w:pPr>
      <w:r>
        <w:t>Please keep responses concise. Thoughtful specificity is more valuable than length.</w:t>
      </w:r>
      <w:r>
        <w:br/>
        <w:t xml:space="preserve"> (Recommended: ~3–5 sentences per question)</w:t>
      </w:r>
    </w:p>
    <w:p w14:paraId="12A78432" w14:textId="77777777" w:rsidR="00981B8D" w:rsidRDefault="00000000">
      <w:pPr>
        <w:spacing w:before="240" w:after="240"/>
        <w:rPr>
          <w:b/>
          <w:bCs/>
        </w:rPr>
      </w:pPr>
      <w:r>
        <w:rPr>
          <w:b/>
          <w:bCs/>
        </w:rPr>
        <w:t>1. How does this supplier demonstrate a genuine partnership mindset in day-to-day engagement?</w:t>
      </w:r>
    </w:p>
    <w:p w14:paraId="3F873081" w14:textId="77777777" w:rsidR="00981B8D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405CA37F" w14:textId="77777777" w:rsidR="00981B8D" w:rsidRDefault="00000000">
      <w:pPr>
        <w:spacing w:before="240" w:after="240"/>
      </w:pPr>
      <w:r>
        <w:pict w14:anchorId="363F0BB9">
          <v:rect id="_x0000_i1027" style="width:0;height:1.5pt" o:hralign="center" o:hrstd="t" o:hr="t" fillcolor="#a0a0a0" stroked="f"/>
        </w:pict>
      </w:r>
    </w:p>
    <w:p w14:paraId="3CF928C9" w14:textId="77777777" w:rsidR="00981B8D" w:rsidRDefault="00000000">
      <w:pPr>
        <w:spacing w:before="240" w:after="240"/>
        <w:rPr>
          <w:b/>
          <w:bCs/>
        </w:rPr>
      </w:pPr>
      <w:r>
        <w:rPr>
          <w:b/>
          <w:bCs/>
        </w:rPr>
        <w:t>2. Describe examples where the supplier co-developed solutions or jointly solved meaningful problems.</w:t>
      </w:r>
    </w:p>
    <w:p w14:paraId="3D9E8534" w14:textId="77777777" w:rsidR="00981B8D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05690219" w14:textId="77777777" w:rsidR="00981B8D" w:rsidRDefault="00000000">
      <w:pPr>
        <w:spacing w:before="240" w:after="240"/>
      </w:pPr>
      <w:r>
        <w:pict w14:anchorId="2BB19B57">
          <v:rect id="_x0000_i1028" style="width:0;height:1.5pt" o:hralign="center" o:hrstd="t" o:hr="t" fillcolor="#a0a0a0" stroked="f"/>
        </w:pict>
      </w:r>
    </w:p>
    <w:p w14:paraId="28822345" w14:textId="77777777" w:rsidR="00981B8D" w:rsidRDefault="00000000">
      <w:pPr>
        <w:spacing w:before="240" w:after="240"/>
        <w:rPr>
          <w:b/>
          <w:bCs/>
        </w:rPr>
      </w:pPr>
      <w:r>
        <w:rPr>
          <w:b/>
          <w:bCs/>
        </w:rPr>
        <w:t>3. How does the supplier share risk and act fairly to support long-term continuity and trust?</w:t>
      </w:r>
    </w:p>
    <w:p w14:paraId="238FCBA9" w14:textId="77777777" w:rsidR="00981B8D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5E84D1B5" w14:textId="77777777" w:rsidR="00981B8D" w:rsidRDefault="00000000">
      <w:pPr>
        <w:spacing w:before="240" w:after="240"/>
      </w:pPr>
      <w:r>
        <w:pict w14:anchorId="57A117FE">
          <v:rect id="_x0000_i1029" style="width:0;height:1.5pt" o:hralign="center" o:hrstd="t" o:hr="t" fillcolor="#a0a0a0" stroked="f"/>
        </w:pict>
      </w:r>
    </w:p>
    <w:p w14:paraId="286DF940" w14:textId="77777777" w:rsidR="00981B8D" w:rsidRDefault="00000000">
      <w:pPr>
        <w:spacing w:before="240" w:after="240"/>
        <w:rPr>
          <w:b/>
          <w:bCs/>
        </w:rPr>
      </w:pPr>
      <w:r>
        <w:rPr>
          <w:b/>
          <w:bCs/>
        </w:rPr>
        <w:t>4. During high-pressure situations, how does this supplier distinguish itself as a reliable partner?</w:t>
      </w:r>
    </w:p>
    <w:p w14:paraId="1DFFE6B1" w14:textId="77777777" w:rsidR="00981B8D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7D41D0FD" w14:textId="77777777" w:rsidR="00981B8D" w:rsidRDefault="00000000">
      <w:pPr>
        <w:spacing w:before="240" w:after="240"/>
      </w:pPr>
      <w:r>
        <w:pict w14:anchorId="5A225EBD">
          <v:rect id="_x0000_i1030" style="width:0;height:1.5pt" o:hralign="center" o:hrstd="t" o:hr="t" fillcolor="#a0a0a0" stroked="f"/>
        </w:pict>
      </w:r>
    </w:p>
    <w:p w14:paraId="60FB7F0E" w14:textId="77777777" w:rsidR="00981B8D" w:rsidRDefault="00000000">
      <w:pPr>
        <w:spacing w:before="240" w:after="240"/>
        <w:rPr>
          <w:b/>
          <w:bCs/>
        </w:rPr>
      </w:pPr>
      <w:r>
        <w:rPr>
          <w:b/>
          <w:bCs/>
        </w:rPr>
        <w:t>5. Why does this supplier represent a partnership model that elevates norms across the healthcare supply chain?</w:t>
      </w:r>
    </w:p>
    <w:p w14:paraId="2B4633BF" w14:textId="77777777" w:rsidR="00981B8D" w:rsidRDefault="00000000">
      <w:pPr>
        <w:spacing w:before="240" w:after="240"/>
        <w:rPr>
          <w:b/>
          <w:bCs/>
        </w:rPr>
      </w:pPr>
      <w:r>
        <w:rPr>
          <w:i/>
          <w:iCs/>
          <w:color w:val="0000FF"/>
        </w:rPr>
        <w:t>Your response here …</w:t>
      </w:r>
    </w:p>
    <w:p w14:paraId="3F3C034C" w14:textId="77777777" w:rsidR="00981B8D" w:rsidRDefault="00000000">
      <w:pPr>
        <w:spacing w:before="240" w:after="240"/>
      </w:pPr>
      <w:r>
        <w:pict w14:anchorId="73994EFA">
          <v:rect id="_x0000_i1031" style="width:0;height:1.5pt" o:hralign="center" o:hrstd="t" o:hr="t" fillcolor="#a0a0a0" stroked="f"/>
        </w:pict>
      </w:r>
    </w:p>
    <w:p w14:paraId="7C575D70" w14:textId="77777777" w:rsidR="00981B8D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8" w:name="_el7fw11bqal" w:colFirst="0" w:colLast="0"/>
      <w:bookmarkEnd w:id="8"/>
      <w:r>
        <w:rPr>
          <w:b/>
          <w:bCs/>
          <w:sz w:val="34"/>
          <w:szCs w:val="34"/>
        </w:rPr>
        <w:t>Final Acknowledgement</w:t>
      </w:r>
    </w:p>
    <w:p w14:paraId="3EA881EE" w14:textId="6CE73570" w:rsidR="00981B8D" w:rsidRDefault="00000000">
      <w:pPr>
        <w:spacing w:before="240" w:after="240"/>
      </w:pPr>
      <w:sdt>
        <w:sdtPr>
          <w:id w:val="5175879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86846">
            <w:rPr>
              <w:rFonts w:ascii="MS Gothic" w:eastAsia="MS Gothic" w:hAnsi="MS Gothic" w:hint="eastAsia"/>
            </w:rPr>
            <w:t>☐</w:t>
          </w:r>
        </w:sdtContent>
      </w:sdt>
      <w:r w:rsidR="00E86846">
        <w:t xml:space="preserve">   I attest that the information provided reflects my organization’s genuine experience with this </w:t>
      </w:r>
      <w:r w:rsidR="00E86846"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0B5A316" wp14:editId="633E54AA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793672321" name="image1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72321" name="image1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6846">
        <w:t>provider and is submitted in good faith.</w:t>
      </w:r>
      <w:r w:rsidR="00E86846"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6942D725" wp14:editId="7CF9FB80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2515072" name="image2.png" descr="A blue and black logo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72" name="image2.png" descr="A blue and black logo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86846"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B77B040" wp14:editId="19B16297">
            <wp:simplePos x="0" y="0"/>
            <wp:positionH relativeFrom="page">
              <wp:posOffset>914400</wp:posOffset>
            </wp:positionH>
            <wp:positionV relativeFrom="page">
              <wp:posOffset>9326880</wp:posOffset>
            </wp:positionV>
            <wp:extent cx="785813" cy="214826"/>
            <wp:effectExtent l="0" t="0" r="0" b="0"/>
            <wp:wrapNone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5813" cy="2148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981B8D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E4649E" w14:textId="77777777" w:rsidR="002D5102" w:rsidRDefault="002D5102">
      <w:pPr>
        <w:spacing w:line="240" w:lineRule="auto"/>
      </w:pPr>
      <w:r>
        <w:separator/>
      </w:r>
    </w:p>
  </w:endnote>
  <w:endnote w:type="continuationSeparator" w:id="0">
    <w:p w14:paraId="5724097D" w14:textId="77777777" w:rsidR="002D5102" w:rsidRDefault="002D51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F704A032-BD5D-498B-A77B-2FC26B9BC11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813BAD9-5EBA-4A82-8F90-43AFBEA29C95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FB26AEC-1FB5-44D9-8236-FA7A4C7612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E664" w14:textId="77777777" w:rsidR="00981B8D" w:rsidRDefault="00000000">
    <w:pPr>
      <w:jc w:val="right"/>
      <w:rPr>
        <w:i/>
        <w:iCs/>
        <w:color w:val="666666"/>
      </w:rPr>
    </w:pPr>
    <w:r>
      <w:rPr>
        <w:color w:val="666666"/>
      </w:rPr>
      <w:t xml:space="preserve">HIRC Member Choice Award — </w:t>
    </w:r>
    <w:r>
      <w:rPr>
        <w:i/>
        <w:iCs/>
        <w:color w:val="666666"/>
      </w:rPr>
      <w:t>Supplier Partnership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10041D" w14:textId="77777777" w:rsidR="002D5102" w:rsidRDefault="002D5102">
      <w:pPr>
        <w:spacing w:line="240" w:lineRule="auto"/>
      </w:pPr>
      <w:r>
        <w:separator/>
      </w:r>
    </w:p>
  </w:footnote>
  <w:footnote w:type="continuationSeparator" w:id="0">
    <w:p w14:paraId="3DF2E2C4" w14:textId="77777777" w:rsidR="002D5102" w:rsidRDefault="002D51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E95919"/>
    <w:multiLevelType w:val="multilevel"/>
    <w:tmpl w:val="D0B8C3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3A0FCC"/>
    <w:multiLevelType w:val="multilevel"/>
    <w:tmpl w:val="8E0011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153253040">
    <w:abstractNumId w:val="0"/>
  </w:num>
  <w:num w:numId="2" w16cid:durableId="13317589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1B8D"/>
    <w:rsid w:val="00255F21"/>
    <w:rsid w:val="002D5102"/>
    <w:rsid w:val="00366565"/>
    <w:rsid w:val="00601F22"/>
    <w:rsid w:val="007A3A39"/>
    <w:rsid w:val="00981B8D"/>
    <w:rsid w:val="00CE0C80"/>
    <w:rsid w:val="00E86846"/>
    <w:rsid w:val="00EE1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261061"/>
  <w15:docId w15:val="{2B4EE75C-09E5-42DE-A0C4-7E6E0DE11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665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partKners@hirc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990794cc-8ced-4156-9787-a1fbf819c752}" enabled="1" method="Standard" siteId="{a25fff9c-3f63-4fb2-9a8a-d9bdd0321f9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418</Words>
  <Characters>2498</Characters>
  <Application>Microsoft Office Word</Application>
  <DocSecurity>0</DocSecurity>
  <Lines>118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Mayo Clinic</Company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Schafer, Jesse M., M.B.A.</cp:lastModifiedBy>
  <cp:revision>4</cp:revision>
  <dcterms:created xsi:type="dcterms:W3CDTF">2026-01-22T18:04:00Z</dcterms:created>
  <dcterms:modified xsi:type="dcterms:W3CDTF">2026-01-22T18:52:00Z</dcterms:modified>
</cp:coreProperties>
</file>