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8C921" w14:textId="77777777" w:rsidR="00DB3B06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w8qsnjs8lfr8" w:colFirst="0" w:colLast="0"/>
      <w:bookmarkEnd w:id="0"/>
      <w:r>
        <w:rPr>
          <w:b/>
          <w:bCs/>
          <w:sz w:val="46"/>
          <w:szCs w:val="46"/>
        </w:rPr>
        <w:t>HIRC Member Choice Award</w:t>
      </w:r>
    </w:p>
    <w:p w14:paraId="42D8C61D" w14:textId="77777777" w:rsidR="00DB3B06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ta8k3ic85mnz" w:colFirst="0" w:colLast="0"/>
      <w:bookmarkEnd w:id="1"/>
      <w:r>
        <w:rPr>
          <w:b/>
          <w:bCs/>
          <w:sz w:val="34"/>
          <w:szCs w:val="34"/>
        </w:rPr>
        <w:t>Supplier Transparency (ST)</w:t>
      </w:r>
    </w:p>
    <w:p w14:paraId="1135192F" w14:textId="77777777" w:rsidR="00DB3B06" w:rsidRDefault="00000000">
      <w:pPr>
        <w:spacing w:before="240" w:after="240"/>
      </w:pPr>
      <w:r>
        <w:t xml:space="preserve">The Supplier Transparency Member Choice Award recognizes suppliers that </w:t>
      </w:r>
      <w:r>
        <w:rPr>
          <w:b/>
          <w:bCs/>
        </w:rPr>
        <w:t>proactively and responsibly share information</w:t>
      </w:r>
      <w:r>
        <w:t xml:space="preserve"> that enables early risk identification, better planning, and trust across the healthcare supply chain.</w:t>
      </w:r>
    </w:p>
    <w:p w14:paraId="3D13E0F6" w14:textId="77777777" w:rsidR="00DB3B06" w:rsidRDefault="00000000">
      <w:pPr>
        <w:spacing w:before="240" w:after="240"/>
      </w:pPr>
      <w:r>
        <w:t xml:space="preserve">This award highlights suppliers whose transparency is </w:t>
      </w:r>
      <w:r>
        <w:rPr>
          <w:b/>
          <w:bCs/>
        </w:rPr>
        <w:t>timely, accurate, usable, and operationally meaningful</w:t>
      </w:r>
      <w:r>
        <w:t>, materially improving patient assurance and continuity of supply.</w:t>
      </w:r>
    </w:p>
    <w:p w14:paraId="3B574C78" w14:textId="77777777" w:rsidR="00C57FF4" w:rsidRDefault="00C57FF4" w:rsidP="00C57FF4">
      <w:pPr>
        <w:spacing w:before="240" w:after="240"/>
      </w:pPr>
      <w:r>
        <w:pict w14:anchorId="043F8A62">
          <v:rect id="_x0000_i1033" style="width:0;height:1.5pt" o:hralign="center" o:hrstd="t" o:hr="t" fillcolor="#a0a0a0" stroked="f"/>
        </w:pict>
      </w:r>
    </w:p>
    <w:p w14:paraId="1F1D776E" w14:textId="77777777" w:rsidR="00C57FF4" w:rsidRDefault="00C57FF4" w:rsidP="00C57FF4">
      <w:pPr>
        <w:spacing w:before="240" w:after="240"/>
      </w:pPr>
      <w:r>
        <w:t>Submit by Feb 10</w:t>
      </w:r>
      <w:r w:rsidRPr="005275B9">
        <w:rPr>
          <w:vertAlign w:val="superscript"/>
        </w:rPr>
        <w:t>th</w:t>
      </w:r>
      <w:r>
        <w:t xml:space="preserve"> to </w:t>
      </w:r>
      <w:hyperlink r:id="rId7" w:history="1">
        <w:r>
          <w:rPr>
            <w:rStyle w:val="Hyperlink"/>
          </w:rPr>
          <w:t>partners@hirc.org</w:t>
        </w:r>
      </w:hyperlink>
    </w:p>
    <w:p w14:paraId="487B76A6" w14:textId="77777777" w:rsidR="00C57FF4" w:rsidRDefault="00C57FF4" w:rsidP="00C57FF4">
      <w:pPr>
        <w:spacing w:before="240" w:after="240"/>
      </w:pPr>
      <w:r>
        <w:pict w14:anchorId="14AC9185">
          <v:rect id="_x0000_i1034" style="width:0;height:1.5pt" o:hralign="center" o:hrstd="t" o:hr="t" fillcolor="#a0a0a0" stroked="f"/>
        </w:pict>
      </w:r>
    </w:p>
    <w:p w14:paraId="4383A748" w14:textId="77777777" w:rsidR="00C57FF4" w:rsidRPr="005275B9" w:rsidRDefault="00C57FF4" w:rsidP="00C57FF4">
      <w:pPr>
        <w:pStyle w:val="Heading2"/>
      </w:pPr>
      <w:r w:rsidRPr="005275B9">
        <w:t xml:space="preserve">Nomintator </w:t>
      </w:r>
      <w:r>
        <w:t>Attestations</w:t>
      </w:r>
    </w:p>
    <w:p w14:paraId="2CB53AFE" w14:textId="77777777" w:rsidR="00C57FF4" w:rsidRDefault="00C57FF4" w:rsidP="00C57FF4">
      <w:pPr>
        <w:spacing w:after="240"/>
      </w:pPr>
      <w:sdt>
        <w:sdtPr>
          <w:id w:val="100239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I am in a decision-making role at my organization.</w:t>
      </w:r>
    </w:p>
    <w:p w14:paraId="3FA4E0D7" w14:textId="1EEE0DFA" w:rsidR="00C57FF4" w:rsidRDefault="00C57FF4" w:rsidP="00C57FF4">
      <w:pPr>
        <w:spacing w:before="240" w:after="200"/>
      </w:pPr>
      <w:sdt>
        <w:sdtPr>
          <w:id w:val="-1467894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Pr="0038485E">
        <w:t xml:space="preserve">Supplier holds the </w:t>
      </w:r>
      <w:r w:rsidRPr="00C57FF4">
        <w:rPr>
          <w:b/>
          <w:bCs/>
        </w:rPr>
        <w:t xml:space="preserve">HIRC </w:t>
      </w:r>
      <w:r>
        <w:rPr>
          <w:b/>
          <w:bCs/>
        </w:rPr>
        <w:t>Transparency</w:t>
      </w:r>
      <w:r w:rsidRPr="00C57FF4">
        <w:rPr>
          <w:b/>
          <w:bCs/>
        </w:rPr>
        <w:t xml:space="preserve"> Badge</w:t>
      </w:r>
      <w:r w:rsidRPr="0038485E">
        <w:t xml:space="preserve"> at the time of nomination.</w:t>
      </w:r>
    </w:p>
    <w:p w14:paraId="33526548" w14:textId="77777777" w:rsidR="00C57FF4" w:rsidRDefault="00C57FF4" w:rsidP="00C57FF4">
      <w:pPr>
        <w:spacing w:before="240" w:after="200"/>
      </w:pPr>
      <w:sdt>
        <w:sdtPr>
          <w:id w:val="-1503279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Pr="00366565">
        <w:t xml:space="preserve">Resiliency practices are active and embedded in </w:t>
      </w:r>
      <w:r>
        <w:t xml:space="preserve">supplier </w:t>
      </w:r>
      <w:r w:rsidRPr="00366565">
        <w:t>day-to-day operations.</w:t>
      </w:r>
    </w:p>
    <w:p w14:paraId="39FB75E9" w14:textId="7B045870" w:rsidR="00DB3B06" w:rsidRDefault="00C57FF4" w:rsidP="00C57FF4">
      <w:pPr>
        <w:spacing w:before="200" w:after="240"/>
      </w:pPr>
      <w:sdt>
        <w:sdtPr>
          <w:id w:val="-1648585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Pr="00635D7C">
        <w:t>Supplier engages in shared governance and collaborative improvements.</w:t>
      </w:r>
      <w:r w:rsidR="00BA1C15">
        <w:br/>
      </w:r>
      <w:r w:rsidR="009369D7">
        <w:br/>
      </w:r>
    </w:p>
    <w:p w14:paraId="7EE7519E" w14:textId="77777777" w:rsidR="00DB3B06" w:rsidRDefault="00000000">
      <w:r>
        <w:pict w14:anchorId="76680D3A">
          <v:rect id="_x0000_i1026" style="width:0;height:1.5pt" o:hralign="center" o:hrstd="t" o:hr="t" fillcolor="#a0a0a0" stroked="f"/>
        </w:pict>
      </w:r>
    </w:p>
    <w:p w14:paraId="0B3322C5" w14:textId="77777777" w:rsidR="00DB3B06" w:rsidRDefault="00000000">
      <w:pPr>
        <w:pStyle w:val="Heading2"/>
        <w:keepNext w:val="0"/>
        <w:keepLines w:val="0"/>
        <w:spacing w:after="80"/>
      </w:pPr>
      <w:bookmarkStart w:id="2" w:name="_3925ngvnuwt7" w:colFirst="0" w:colLast="0"/>
      <w:bookmarkEnd w:id="2"/>
      <w:r>
        <w:rPr>
          <w:b/>
          <w:bCs/>
          <w:noProof/>
          <w:sz w:val="34"/>
          <w:szCs w:val="34"/>
        </w:rPr>
        <w:drawing>
          <wp:anchor distT="114300" distB="114300" distL="114300" distR="114300" simplePos="0" relativeHeight="251658240" behindDoc="0" locked="0" layoutInCell="1" hidden="0" allowOverlap="1" wp14:anchorId="10D0511A" wp14:editId="22C3FCA2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4"/>
          <w:szCs w:val="34"/>
        </w:rPr>
        <w:t>Nominator Information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DB3B06" w14:paraId="076136B7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9A985" w14:textId="77777777" w:rsidR="00DB3B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937DF" w14:textId="77777777" w:rsidR="00DB3B06" w:rsidRDefault="00DB3B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3B06" w14:paraId="3B45921F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CAFA5" w14:textId="77777777" w:rsidR="00DB3B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2A61" w14:textId="77777777" w:rsidR="00DB3B06" w:rsidRDefault="00DB3B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3B06" w14:paraId="2491D1B1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382A7" w14:textId="77777777" w:rsidR="00DB3B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Functional Role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473D" w14:textId="77777777" w:rsidR="00DB3B06" w:rsidRDefault="00DB3B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B3B06" w14:paraId="1BA28020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647AC" w14:textId="77777777" w:rsidR="00DB3B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85931" w14:textId="77777777" w:rsidR="00DB3B06" w:rsidRDefault="00DB3B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419FE80" w14:textId="77777777" w:rsidR="00DB3B06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etf3xoxh5zlr" w:colFirst="0" w:colLast="0"/>
      <w:bookmarkEnd w:id="3"/>
      <w:r>
        <w:rPr>
          <w:b/>
          <w:bCs/>
          <w:sz w:val="34"/>
          <w:szCs w:val="34"/>
        </w:rPr>
        <w:lastRenderedPageBreak/>
        <w:t>Nominee Information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DB3B06" w14:paraId="5A6A4DF9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6BB29" w14:textId="77777777" w:rsidR="00DB3B06" w:rsidRDefault="00000000">
            <w:pPr>
              <w:widowControl w:val="0"/>
              <w:spacing w:line="240" w:lineRule="auto"/>
            </w:pPr>
            <w:r>
              <w:t>Partner 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7057C" w14:textId="77777777" w:rsidR="00DB3B06" w:rsidRDefault="00DB3B06">
            <w:pPr>
              <w:widowControl w:val="0"/>
              <w:spacing w:line="240" w:lineRule="auto"/>
            </w:pPr>
          </w:p>
        </w:tc>
      </w:tr>
      <w:tr w:rsidR="00DB3B06" w14:paraId="544DB927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E20D3" w14:textId="77777777" w:rsidR="00DB3B06" w:rsidRDefault="00000000">
            <w:pPr>
              <w:widowControl w:val="0"/>
              <w:spacing w:line="240" w:lineRule="auto"/>
            </w:pPr>
            <w:r>
              <w:t>Primary contact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108C" w14:textId="77777777" w:rsidR="00DB3B06" w:rsidRDefault="00DB3B06">
            <w:pPr>
              <w:widowControl w:val="0"/>
              <w:spacing w:line="240" w:lineRule="auto"/>
            </w:pPr>
          </w:p>
        </w:tc>
      </w:tr>
      <w:tr w:rsidR="00DB3B06" w14:paraId="4C47D273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F565" w14:textId="77777777" w:rsidR="00DB3B06" w:rsidRDefault="00000000">
            <w:pPr>
              <w:widowControl w:val="0"/>
              <w:spacing w:line="240" w:lineRule="auto"/>
            </w:pPr>
            <w:r>
              <w:t>Primary contact 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F091" w14:textId="77777777" w:rsidR="00DB3B06" w:rsidRDefault="00DB3B06">
            <w:pPr>
              <w:widowControl w:val="0"/>
              <w:spacing w:line="240" w:lineRule="auto"/>
            </w:pPr>
          </w:p>
        </w:tc>
      </w:tr>
      <w:tr w:rsidR="00DB3B06" w14:paraId="735977F7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17591" w14:textId="77777777" w:rsidR="00DB3B06" w:rsidRDefault="00000000">
            <w:pPr>
              <w:widowControl w:val="0"/>
              <w:spacing w:line="240" w:lineRule="auto"/>
            </w:pPr>
            <w:r>
              <w:t>Primary contact email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3C2E" w14:textId="77777777" w:rsidR="00DB3B06" w:rsidRDefault="00DB3B06">
            <w:pPr>
              <w:widowControl w:val="0"/>
              <w:spacing w:line="240" w:lineRule="auto"/>
            </w:pPr>
          </w:p>
        </w:tc>
      </w:tr>
    </w:tbl>
    <w:p w14:paraId="277A25D0" w14:textId="77777777" w:rsidR="00DB3B06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96lq6hm5wnxi" w:colFirst="0" w:colLast="0"/>
      <w:bookmarkEnd w:id="4"/>
      <w:r>
        <w:rPr>
          <w:b/>
          <w:bCs/>
          <w:sz w:val="34"/>
          <w:szCs w:val="34"/>
        </w:rPr>
        <w:t>Scoring Assessment (1–5 Scale)</w:t>
      </w:r>
    </w:p>
    <w:p w14:paraId="14095716" w14:textId="77777777" w:rsidR="00DB3B06" w:rsidRDefault="00000000">
      <w:pPr>
        <w:spacing w:before="240" w:after="240"/>
        <w:rPr>
          <w:i/>
          <w:iCs/>
        </w:rPr>
      </w:pPr>
      <w:r>
        <w:t xml:space="preserve">Please rate the nominated provider based on your </w:t>
      </w:r>
      <w:r>
        <w:rPr>
          <w:b/>
          <w:bCs/>
        </w:rPr>
        <w:t>direct experience</w:t>
      </w:r>
      <w:r>
        <w:t>.</w:t>
      </w:r>
      <w:r>
        <w:br/>
      </w:r>
      <w:r>
        <w:br/>
      </w:r>
      <w:r>
        <w:rPr>
          <w:i/>
          <w:iCs/>
        </w:rPr>
        <w:t xml:space="preserve"> 5 = Exemplary, industry-leading behavior</w:t>
      </w:r>
      <w:r>
        <w:rPr>
          <w:i/>
          <w:iCs/>
        </w:rPr>
        <w:br/>
        <w:t xml:space="preserve"> 3 = Consistent, credible performance</w:t>
      </w:r>
      <w:r>
        <w:rPr>
          <w:i/>
          <w:iCs/>
        </w:rPr>
        <w:br/>
        <w:t xml:space="preserve"> 1 = Minimal or inconsistent evidence</w:t>
      </w:r>
    </w:p>
    <w:p w14:paraId="455E9526" w14:textId="77777777" w:rsidR="00DB3B06" w:rsidRDefault="00DB3B06"/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5"/>
        <w:gridCol w:w="411"/>
        <w:gridCol w:w="411"/>
        <w:gridCol w:w="411"/>
        <w:gridCol w:w="411"/>
        <w:gridCol w:w="411"/>
      </w:tblGrid>
      <w:tr w:rsidR="00DB3B06" w14:paraId="5F04EBDC" w14:textId="77777777">
        <w:trPr>
          <w:trHeight w:val="500"/>
        </w:trPr>
        <w:tc>
          <w:tcPr>
            <w:tcW w:w="730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A872" w14:textId="77777777" w:rsidR="00DB3B06" w:rsidRDefault="00000000">
            <w:pPr>
              <w:jc w:val="center"/>
            </w:pPr>
            <w:r>
              <w:rPr>
                <w:b/>
                <w:bCs/>
              </w:rPr>
              <w:t>Transparency Dimension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70EDB" w14:textId="77777777" w:rsidR="00DB3B06" w:rsidRDefault="0000000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C18D" w14:textId="77777777" w:rsidR="00DB3B06" w:rsidRDefault="0000000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AF778" w14:textId="77777777" w:rsidR="00DB3B06" w:rsidRDefault="0000000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487BD" w14:textId="77777777" w:rsidR="00DB3B06" w:rsidRDefault="0000000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5300" w14:textId="77777777" w:rsidR="00DB3B06" w:rsidRDefault="00000000">
            <w:pPr>
              <w:jc w:val="center"/>
            </w:pPr>
            <w:r>
              <w:rPr>
                <w:b/>
                <w:bCs/>
              </w:rPr>
              <w:t>5</w:t>
            </w:r>
          </w:p>
        </w:tc>
      </w:tr>
      <w:tr w:rsidR="00DB3B06" w14:paraId="170C3C1F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2DFD" w14:textId="77777777" w:rsidR="00DB3B0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1. Proactive Risk &amp; Disruption Disclosure</w:t>
            </w:r>
          </w:p>
          <w:p w14:paraId="58C61F4C" w14:textId="77777777" w:rsidR="00DB3B06" w:rsidRDefault="00000000">
            <w:r>
              <w:t>Supplier surfaces emerging risks early, with clear impact and mitigation context.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B7F06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4EFE9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4723E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FA1FF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75A5" w14:textId="77777777" w:rsidR="00DB3B06" w:rsidRDefault="00000000">
            <w:r>
              <w:t>☐</w:t>
            </w:r>
          </w:p>
        </w:tc>
      </w:tr>
      <w:tr w:rsidR="00DB3B06" w14:paraId="063D99D0" w14:textId="77777777">
        <w:trPr>
          <w:trHeight w:val="78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2A6E" w14:textId="77777777" w:rsidR="00DB3B0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2. Candor &amp; Collaboration During Disruptions</w:t>
            </w:r>
          </w:p>
          <w:p w14:paraId="6947AE80" w14:textId="77777777" w:rsidR="00DB3B06" w:rsidRDefault="00000000">
            <w:r>
              <w:t>Supplier communicates openly and works constructively to execute “get well” plans.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5DF5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76AB4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480A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A0DE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D3A97" w14:textId="77777777" w:rsidR="00DB3B06" w:rsidRDefault="00000000">
            <w:r>
              <w:t>☐</w:t>
            </w:r>
          </w:p>
        </w:tc>
      </w:tr>
      <w:tr w:rsidR="00DB3B06" w14:paraId="5D5DB53D" w14:textId="77777777">
        <w:trPr>
          <w:trHeight w:val="78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263B5" w14:textId="77777777" w:rsidR="00DB3B0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3. Quality, Timeliness &amp; Usability of Data</w:t>
            </w:r>
          </w:p>
          <w:p w14:paraId="01F7D180" w14:textId="77777777" w:rsidR="00DB3B06" w:rsidRDefault="00000000">
            <w:r>
              <w:t>Shared data is accurate, timely, and actionable for planning and response.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DE90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30399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DC16D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38F4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D7FC" w14:textId="77777777" w:rsidR="00DB3B06" w:rsidRDefault="00000000">
            <w:r>
              <w:t>☐</w:t>
            </w:r>
          </w:p>
        </w:tc>
      </w:tr>
      <w:tr w:rsidR="00DB3B06" w14:paraId="0F01DC88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EC511" w14:textId="77777777" w:rsidR="00DB3B0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4. Data Accessibility &amp; Integration Enablement</w:t>
            </w:r>
          </w:p>
          <w:p w14:paraId="3EDB0A32" w14:textId="77777777" w:rsidR="00DB3B06" w:rsidRDefault="00000000">
            <w:r>
              <w:t>Supplier enables access via platforms, dashboards, or machine-readable formats.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30517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736E4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CCA1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0371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506C8" w14:textId="77777777" w:rsidR="00DB3B06" w:rsidRDefault="00000000">
            <w:r>
              <w:t>☐</w:t>
            </w:r>
          </w:p>
        </w:tc>
      </w:tr>
      <w:tr w:rsidR="00DB3B06" w14:paraId="4A3D3145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17E2" w14:textId="77777777" w:rsidR="00DB3B0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5. Governance, Trust &amp; Confidentiality Discipline</w:t>
            </w:r>
          </w:p>
          <w:p w14:paraId="2E7F2812" w14:textId="77777777" w:rsidR="00DB3B06" w:rsidRDefault="00000000">
            <w:r>
              <w:t>Transparency is institutionalized through governance and information safeguards.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114C0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FE43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3B7E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EFAA8" w14:textId="77777777" w:rsidR="00DB3B06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ED7B" w14:textId="77777777" w:rsidR="00DB3B06" w:rsidRDefault="00000000">
            <w:r>
              <w:t>☐</w:t>
            </w:r>
          </w:p>
        </w:tc>
      </w:tr>
    </w:tbl>
    <w:p w14:paraId="68DDAB7F" w14:textId="0D0A6443" w:rsidR="00DB3B06" w:rsidRDefault="00000000" w:rsidP="00BF4398">
      <w:pPr>
        <w:rPr>
          <w:b/>
          <w:bCs/>
          <w:sz w:val="34"/>
          <w:szCs w:val="34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771524BA" wp14:editId="012EE012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5" w:name="_5ig6zxo4ffx0" w:colFirst="0" w:colLast="0"/>
      <w:bookmarkEnd w:id="5"/>
      <w:r>
        <w:rPr>
          <w:b/>
          <w:bCs/>
          <w:sz w:val="34"/>
          <w:szCs w:val="34"/>
        </w:rPr>
        <w:t>Short Commentary (Required)</w:t>
      </w:r>
    </w:p>
    <w:p w14:paraId="1B0910A3" w14:textId="77777777" w:rsidR="00DB3B06" w:rsidRDefault="00000000">
      <w:pPr>
        <w:spacing w:before="240" w:after="240"/>
      </w:pPr>
      <w:r>
        <w:t>Please keep responses concise. Thoughtful specificity is more valuable than length.</w:t>
      </w:r>
      <w:r>
        <w:br/>
        <w:t xml:space="preserve"> (Recommended: ~3–5 sentences per question)</w:t>
      </w:r>
    </w:p>
    <w:p w14:paraId="45D00D77" w14:textId="77777777" w:rsidR="00DB3B06" w:rsidRDefault="00000000">
      <w:pPr>
        <w:spacing w:before="240" w:after="240"/>
        <w:rPr>
          <w:b/>
          <w:bCs/>
        </w:rPr>
      </w:pPr>
      <w:r>
        <w:rPr>
          <w:b/>
          <w:bCs/>
        </w:rPr>
        <w:t>1. How does this supplier proactively surface risk or disruption information before it materially impacts supply?</w:t>
      </w:r>
    </w:p>
    <w:p w14:paraId="59A1564F" w14:textId="77777777" w:rsidR="00DB3B0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1D790ADD" w14:textId="77777777" w:rsidR="00DB3B06" w:rsidRDefault="00000000">
      <w:pPr>
        <w:spacing w:before="240" w:after="240"/>
      </w:pPr>
      <w:r>
        <w:pict w14:anchorId="7E56C69C">
          <v:rect id="_x0000_i1027" style="width:0;height:1.5pt" o:hralign="center" o:hrstd="t" o:hr="t" fillcolor="#a0a0a0" stroked="f"/>
        </w:pict>
      </w:r>
    </w:p>
    <w:p w14:paraId="47A284EB" w14:textId="77777777" w:rsidR="00DB3B06" w:rsidRDefault="00000000">
      <w:pPr>
        <w:spacing w:before="240" w:after="240"/>
        <w:rPr>
          <w:b/>
          <w:bCs/>
        </w:rPr>
      </w:pPr>
      <w:r>
        <w:rPr>
          <w:b/>
          <w:bCs/>
        </w:rPr>
        <w:t>2. Describe how the supplier behaves candidly and constructively during disruptions or recovery efforts.</w:t>
      </w:r>
    </w:p>
    <w:p w14:paraId="40D213E5" w14:textId="77777777" w:rsidR="00DB3B0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565220F1" w14:textId="77777777" w:rsidR="00DB3B06" w:rsidRDefault="00000000">
      <w:pPr>
        <w:spacing w:before="240" w:after="240"/>
      </w:pPr>
      <w:r>
        <w:pict w14:anchorId="620E5817">
          <v:rect id="_x0000_i1028" style="width:0;height:1.5pt" o:hralign="center" o:hrstd="t" o:hr="t" fillcolor="#a0a0a0" stroked="f"/>
        </w:pict>
      </w:r>
    </w:p>
    <w:p w14:paraId="27C694D8" w14:textId="77777777" w:rsidR="00DB3B06" w:rsidRDefault="00000000">
      <w:pPr>
        <w:spacing w:before="240" w:after="240"/>
        <w:rPr>
          <w:b/>
          <w:bCs/>
        </w:rPr>
      </w:pPr>
      <w:r>
        <w:rPr>
          <w:b/>
          <w:bCs/>
        </w:rPr>
        <w:t>3. How does the quality and usability of this supplier’s data improve planning or decision-making?</w:t>
      </w:r>
    </w:p>
    <w:p w14:paraId="0848ED67" w14:textId="77777777" w:rsidR="00DB3B0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70C82E1B" w14:textId="77777777" w:rsidR="00DB3B06" w:rsidRDefault="00000000">
      <w:pPr>
        <w:spacing w:before="240" w:after="240"/>
      </w:pPr>
      <w:r>
        <w:pict w14:anchorId="5B5654AD">
          <v:rect id="_x0000_i1029" style="width:0;height:1.5pt" o:hralign="center" o:hrstd="t" o:hr="t" fillcolor="#a0a0a0" stroked="f"/>
        </w:pict>
      </w:r>
    </w:p>
    <w:p w14:paraId="4A9DA9A9" w14:textId="77777777" w:rsidR="00DB3B06" w:rsidRDefault="00000000">
      <w:pPr>
        <w:spacing w:before="240" w:after="240"/>
        <w:rPr>
          <w:b/>
          <w:bCs/>
        </w:rPr>
      </w:pPr>
      <w:r>
        <w:rPr>
          <w:b/>
          <w:bCs/>
        </w:rPr>
        <w:t>4. What practices or systems make this supplier reliable and predictable in how information is shared?</w:t>
      </w:r>
    </w:p>
    <w:p w14:paraId="1D8288F2" w14:textId="77777777" w:rsidR="00DB3B0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33CC6982" w14:textId="77777777" w:rsidR="00DB3B06" w:rsidRDefault="00000000">
      <w:pPr>
        <w:spacing w:before="240" w:after="240"/>
      </w:pPr>
      <w:r>
        <w:pict w14:anchorId="19FB6763">
          <v:rect id="_x0000_i1030" style="width:0;height:1.5pt" o:hralign="center" o:hrstd="t" o:hr="t" fillcolor="#a0a0a0" stroked="f"/>
        </w:pict>
      </w:r>
    </w:p>
    <w:p w14:paraId="43F85F8B" w14:textId="77777777" w:rsidR="00DB3B06" w:rsidRDefault="00000000">
      <w:pPr>
        <w:spacing w:before="240" w:after="240"/>
        <w:rPr>
          <w:b/>
          <w:bCs/>
        </w:rPr>
      </w:pPr>
      <w:r>
        <w:rPr>
          <w:b/>
          <w:bCs/>
        </w:rPr>
        <w:t>5. Why does this supplier’s approach to transparency raise the bar for trust and industry standards?</w:t>
      </w:r>
    </w:p>
    <w:p w14:paraId="2A761DA1" w14:textId="77777777" w:rsidR="00DB3B0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105B83EE" w14:textId="77777777" w:rsidR="00DB3B06" w:rsidRDefault="00000000">
      <w:pPr>
        <w:spacing w:before="240" w:after="240"/>
      </w:pPr>
      <w:r>
        <w:pict w14:anchorId="5CBA0213">
          <v:rect id="_x0000_i1031" style="width:0;height:1.5pt" o:hralign="center" o:hrstd="t" o:hr="t" fillcolor="#a0a0a0" stroked="f"/>
        </w:pict>
      </w:r>
    </w:p>
    <w:p w14:paraId="21E0FE28" w14:textId="77777777" w:rsidR="00DB3B06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cscw48pyiz9z" w:colFirst="0" w:colLast="0"/>
      <w:bookmarkEnd w:id="6"/>
      <w:r>
        <w:rPr>
          <w:b/>
          <w:bCs/>
          <w:sz w:val="34"/>
          <w:szCs w:val="34"/>
        </w:rPr>
        <w:t>Final Acknowledgement</w:t>
      </w:r>
    </w:p>
    <w:p w14:paraId="1CF85406" w14:textId="2B1AEEF3" w:rsidR="0009462E" w:rsidRDefault="00000000" w:rsidP="0009462E">
      <w:pPr>
        <w:spacing w:before="240" w:after="240"/>
      </w:pPr>
      <w:sdt>
        <w:sdtPr>
          <w:id w:val="517587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5A73">
            <w:rPr>
              <w:rFonts w:ascii="MS Gothic" w:eastAsia="MS Gothic" w:hAnsi="MS Gothic" w:hint="eastAsia"/>
            </w:rPr>
            <w:t>☐</w:t>
          </w:r>
        </w:sdtContent>
      </w:sdt>
      <w:r w:rsidR="0009462E">
        <w:t xml:space="preserve">   I attest that the information provided reflects my organization’s genuine experience with this </w:t>
      </w:r>
      <w:r w:rsidR="0009462E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DBC3C13" wp14:editId="39599333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793672321" name="image1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72321" name="image1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9462E">
        <w:t>provider and is submitted in good faith.</w:t>
      </w:r>
      <w:r w:rsidR="0009462E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C70CD64" wp14:editId="7BB70E3C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667512966" name="image2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12966" name="image2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82FCF4" w14:textId="28A354C8" w:rsidR="00DB3B06" w:rsidRDefault="00000000">
      <w:pPr>
        <w:spacing w:before="240" w:after="240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6EE8D2F" wp14:editId="68AB2EB2">
            <wp:simplePos x="0" y="0"/>
            <wp:positionH relativeFrom="page">
              <wp:posOffset>914400</wp:posOffset>
            </wp:positionH>
            <wp:positionV relativeFrom="page">
              <wp:posOffset>9325296</wp:posOffset>
            </wp:positionV>
            <wp:extent cx="785813" cy="214826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B3B06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3F014" w14:textId="77777777" w:rsidR="00A210CD" w:rsidRDefault="00A210CD">
      <w:pPr>
        <w:spacing w:line="240" w:lineRule="auto"/>
      </w:pPr>
      <w:r>
        <w:separator/>
      </w:r>
    </w:p>
  </w:endnote>
  <w:endnote w:type="continuationSeparator" w:id="0">
    <w:p w14:paraId="72EE0574" w14:textId="77777777" w:rsidR="00A210CD" w:rsidRDefault="00A210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94B53260-E533-4E93-8A03-64354F4BD1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C7E3C1-C798-4FF6-A955-D8531B0EE662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1F0B83-4B66-4AB4-A93D-6E633B6B78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58F31" w14:textId="77777777" w:rsidR="00DB3B06" w:rsidRDefault="00000000">
    <w:pPr>
      <w:jc w:val="right"/>
      <w:rPr>
        <w:i/>
        <w:iCs/>
        <w:color w:val="666666"/>
      </w:rPr>
    </w:pPr>
    <w:r>
      <w:rPr>
        <w:color w:val="666666"/>
      </w:rPr>
      <w:t xml:space="preserve">HIRC Member Choice Award — </w:t>
    </w:r>
    <w:r>
      <w:rPr>
        <w:i/>
        <w:iCs/>
        <w:color w:val="666666"/>
      </w:rPr>
      <w:t>Supplier Transparency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2A142" w14:textId="77777777" w:rsidR="00A210CD" w:rsidRDefault="00A210CD">
      <w:pPr>
        <w:spacing w:line="240" w:lineRule="auto"/>
      </w:pPr>
      <w:r>
        <w:separator/>
      </w:r>
    </w:p>
  </w:footnote>
  <w:footnote w:type="continuationSeparator" w:id="0">
    <w:p w14:paraId="5A56C48B" w14:textId="77777777" w:rsidR="00A210CD" w:rsidRDefault="00A210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D1020"/>
    <w:multiLevelType w:val="multilevel"/>
    <w:tmpl w:val="A1943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312DA8"/>
    <w:multiLevelType w:val="multilevel"/>
    <w:tmpl w:val="725A4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3A0FCC"/>
    <w:multiLevelType w:val="multilevel"/>
    <w:tmpl w:val="8E001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0227423">
    <w:abstractNumId w:val="0"/>
  </w:num>
  <w:num w:numId="2" w16cid:durableId="87893350">
    <w:abstractNumId w:val="1"/>
  </w:num>
  <w:num w:numId="3" w16cid:durableId="1331758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B06"/>
    <w:rsid w:val="0009462E"/>
    <w:rsid w:val="000A0C7F"/>
    <w:rsid w:val="001B5323"/>
    <w:rsid w:val="0038485E"/>
    <w:rsid w:val="003D6B22"/>
    <w:rsid w:val="004A6508"/>
    <w:rsid w:val="005D2437"/>
    <w:rsid w:val="00655A0D"/>
    <w:rsid w:val="006D555F"/>
    <w:rsid w:val="007A3A39"/>
    <w:rsid w:val="009369D7"/>
    <w:rsid w:val="00A210CD"/>
    <w:rsid w:val="00AC675E"/>
    <w:rsid w:val="00B918B2"/>
    <w:rsid w:val="00BA1C15"/>
    <w:rsid w:val="00BF4398"/>
    <w:rsid w:val="00C22DEB"/>
    <w:rsid w:val="00C57FF4"/>
    <w:rsid w:val="00C75A73"/>
    <w:rsid w:val="00DB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DBDEF"/>
  <w15:docId w15:val="{2B4EE75C-09E5-42DE-A0C4-7E6E0DE1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9369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rtKners@hir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90794cc-8ced-4156-9787-a1fbf819c752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411</Words>
  <Characters>2422</Characters>
  <Application>Microsoft Office Word</Application>
  <DocSecurity>0</DocSecurity>
  <Lines>116</Lines>
  <Paragraphs>77</Paragraphs>
  <ScaleCrop>false</ScaleCrop>
  <Company>Mayo Clinic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Schafer, Jesse M., M.B.A.</cp:lastModifiedBy>
  <cp:revision>12</cp:revision>
  <dcterms:created xsi:type="dcterms:W3CDTF">2026-01-22T18:06:00Z</dcterms:created>
  <dcterms:modified xsi:type="dcterms:W3CDTF">2026-01-22T18:51:00Z</dcterms:modified>
</cp:coreProperties>
</file>